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6372" w14:textId="7382756A" w:rsidR="004A1825" w:rsidRDefault="00D2390C" w:rsidP="00D2390C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="仿宋"/>
          <w:sz w:val="32"/>
          <w:szCs w:val="32"/>
        </w:rPr>
      </w:pPr>
      <w:bookmarkStart w:id="0" w:name="_Hlk131514429"/>
      <w:r>
        <w:rPr>
          <w:rFonts w:ascii="仿宋" w:eastAsia="仿宋" w:hAnsi="仿宋" w:cs="仿宋" w:hint="eastAsia"/>
          <w:sz w:val="32"/>
          <w:szCs w:val="32"/>
        </w:rPr>
        <w:t>附件：</w:t>
      </w:r>
      <w:r w:rsidRPr="00D2390C">
        <w:rPr>
          <w:rFonts w:ascii="仿宋" w:eastAsia="仿宋" w:hAnsi="仿宋" w:cs="仿宋" w:hint="eastAsia"/>
          <w:sz w:val="32"/>
          <w:szCs w:val="32"/>
        </w:rPr>
        <w:t>2023年“世界读书日”系列活动一览表</w:t>
      </w:r>
    </w:p>
    <w:p w14:paraId="6ACECEB7" w14:textId="77777777" w:rsidR="00D2390C" w:rsidRDefault="00D2390C" w:rsidP="00D2390C">
      <w:pPr>
        <w:pStyle w:val="a6"/>
        <w:widowControl/>
        <w:shd w:val="clear" w:color="auto" w:fill="FFFFFF"/>
        <w:spacing w:beforeAutospacing="0" w:afterAutospacing="0"/>
        <w:rPr>
          <w:rFonts w:ascii="仿宋" w:eastAsia="仿宋" w:hAnsi="仿宋" w:cs="仿宋" w:hint="eastAsia"/>
          <w:sz w:val="32"/>
          <w:szCs w:val="32"/>
        </w:rPr>
      </w:pP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935"/>
        <w:gridCol w:w="1276"/>
        <w:gridCol w:w="1310"/>
        <w:gridCol w:w="1242"/>
      </w:tblGrid>
      <w:tr w:rsidR="001B1C0D" w:rsidRPr="00E41B42" w14:paraId="66FD655F" w14:textId="77777777" w:rsidTr="00A61C68">
        <w:trPr>
          <w:trHeight w:val="558"/>
        </w:trPr>
        <w:tc>
          <w:tcPr>
            <w:tcW w:w="851" w:type="dxa"/>
            <w:vAlign w:val="center"/>
          </w:tcPr>
          <w:p w14:paraId="17C2E428" w14:textId="77777777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bookmarkStart w:id="1" w:name="_Hlk131514455"/>
            <w:bookmarkEnd w:id="0"/>
            <w:r w:rsidRPr="00E41B4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59" w:type="dxa"/>
            <w:vAlign w:val="center"/>
          </w:tcPr>
          <w:p w14:paraId="2AB78C01" w14:textId="77777777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活动名称</w:t>
            </w:r>
          </w:p>
        </w:tc>
        <w:tc>
          <w:tcPr>
            <w:tcW w:w="3935" w:type="dxa"/>
            <w:vAlign w:val="center"/>
          </w:tcPr>
          <w:p w14:paraId="5E82C20D" w14:textId="77777777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活动简介</w:t>
            </w:r>
          </w:p>
        </w:tc>
        <w:tc>
          <w:tcPr>
            <w:tcW w:w="1276" w:type="dxa"/>
            <w:vAlign w:val="center"/>
          </w:tcPr>
          <w:p w14:paraId="595B55B2" w14:textId="77777777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活动对象</w:t>
            </w:r>
          </w:p>
        </w:tc>
        <w:tc>
          <w:tcPr>
            <w:tcW w:w="1310" w:type="dxa"/>
            <w:vAlign w:val="center"/>
          </w:tcPr>
          <w:p w14:paraId="1FF379DD" w14:textId="77777777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开展时间</w:t>
            </w:r>
          </w:p>
        </w:tc>
        <w:tc>
          <w:tcPr>
            <w:tcW w:w="1242" w:type="dxa"/>
            <w:vAlign w:val="center"/>
          </w:tcPr>
          <w:p w14:paraId="5A96D1D9" w14:textId="458081E0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</w:tr>
      <w:tr w:rsidR="001B1C0D" w:rsidRPr="00E41B42" w14:paraId="6B150702" w14:textId="77777777" w:rsidTr="00A61C68">
        <w:trPr>
          <w:trHeight w:val="90"/>
        </w:trPr>
        <w:tc>
          <w:tcPr>
            <w:tcW w:w="851" w:type="dxa"/>
            <w:vAlign w:val="center"/>
          </w:tcPr>
          <w:p w14:paraId="2226CACD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53ED36B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党建读书会</w:t>
            </w:r>
          </w:p>
        </w:tc>
        <w:tc>
          <w:tcPr>
            <w:tcW w:w="3935" w:type="dxa"/>
            <w:vAlign w:val="center"/>
          </w:tcPr>
          <w:p w14:paraId="16418B83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党建读书会是由学院党委牵头，以推进党建工作、创新学习交流模式的平台。党建读书会始终坚持把学懂弄通做</w:t>
            </w:r>
            <w:proofErr w:type="gramStart"/>
            <w:r w:rsidRPr="00E41B42">
              <w:rPr>
                <w:rFonts w:ascii="仿宋" w:eastAsia="仿宋" w:hAnsi="仿宋" w:cs="仿宋" w:hint="eastAsia"/>
                <w:sz w:val="24"/>
              </w:rPr>
              <w:t>实习近</w:t>
            </w:r>
            <w:proofErr w:type="gramEnd"/>
            <w:r w:rsidRPr="00E41B42">
              <w:rPr>
                <w:rFonts w:ascii="仿宋" w:eastAsia="仿宋" w:hAnsi="仿宋" w:cs="仿宋" w:hint="eastAsia"/>
                <w:sz w:val="24"/>
              </w:rPr>
              <w:t>平新时代中国特色社会主义思想作为首要任务，引领干部教师读原著、学原文、悟原理。</w:t>
            </w:r>
          </w:p>
        </w:tc>
        <w:tc>
          <w:tcPr>
            <w:tcW w:w="1276" w:type="dxa"/>
            <w:vAlign w:val="center"/>
          </w:tcPr>
          <w:p w14:paraId="6B91D9AF" w14:textId="0578A3D9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全校</w:t>
            </w:r>
            <w:r w:rsidRPr="00E41B42">
              <w:rPr>
                <w:rFonts w:ascii="仿宋" w:eastAsia="仿宋" w:hAnsi="仿宋" w:cs="仿宋" w:hint="eastAsia"/>
                <w:sz w:val="24"/>
              </w:rPr>
              <w:t>教工</w:t>
            </w:r>
          </w:p>
        </w:tc>
        <w:tc>
          <w:tcPr>
            <w:tcW w:w="1310" w:type="dxa"/>
            <w:vAlign w:val="center"/>
          </w:tcPr>
          <w:p w14:paraId="5558F826" w14:textId="77777777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4月1日</w:t>
            </w:r>
          </w:p>
        </w:tc>
        <w:tc>
          <w:tcPr>
            <w:tcW w:w="1242" w:type="dxa"/>
            <w:vAlign w:val="center"/>
          </w:tcPr>
          <w:p w14:paraId="5134A118" w14:textId="52A1C08C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陈老师 64689019</w:t>
            </w:r>
          </w:p>
        </w:tc>
      </w:tr>
      <w:tr w:rsidR="001B1C0D" w:rsidRPr="00E41B42" w14:paraId="43EC0EDD" w14:textId="77777777" w:rsidTr="00A61C68">
        <w:trPr>
          <w:trHeight w:val="475"/>
        </w:trPr>
        <w:tc>
          <w:tcPr>
            <w:tcW w:w="851" w:type="dxa"/>
            <w:vAlign w:val="center"/>
          </w:tcPr>
          <w:p w14:paraId="20BACA25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38E9AF01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最美四‘阅’天•组队‘悦’好书</w:t>
            </w:r>
            <w:proofErr w:type="gramStart"/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”</w:t>
            </w:r>
            <w:proofErr w:type="gramEnd"/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阅读推广活动</w:t>
            </w:r>
          </w:p>
        </w:tc>
        <w:tc>
          <w:tcPr>
            <w:tcW w:w="3935" w:type="dxa"/>
            <w:vAlign w:val="center"/>
          </w:tcPr>
          <w:p w14:paraId="77EB90BA" w14:textId="77777777" w:rsidR="001B1C0D" w:rsidRPr="00E41B42" w:rsidRDefault="00000000" w:rsidP="00A61C68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该活动是为积极推动安徽省高校图书馆全民阅读活动高质量发展，在4.23世界读书日即将到来之际，由安徽省高等学校图书情报工作委员会、安徽省高等学校数字图书馆联合北京畅想之星推出以“最美四‘阅’天·组队‘悦’好书”为主题的线上好书共读活动。</w:t>
            </w:r>
          </w:p>
        </w:tc>
        <w:tc>
          <w:tcPr>
            <w:tcW w:w="1276" w:type="dxa"/>
            <w:vAlign w:val="center"/>
          </w:tcPr>
          <w:p w14:paraId="231C27D5" w14:textId="77777777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安徽全省高校已认证图书馆的读者</w:t>
            </w:r>
          </w:p>
        </w:tc>
        <w:tc>
          <w:tcPr>
            <w:tcW w:w="1310" w:type="dxa"/>
            <w:vAlign w:val="center"/>
          </w:tcPr>
          <w:p w14:paraId="0A30DE63" w14:textId="77777777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4月6日至4月26日</w:t>
            </w:r>
          </w:p>
        </w:tc>
        <w:tc>
          <w:tcPr>
            <w:tcW w:w="1242" w:type="dxa"/>
            <w:vAlign w:val="center"/>
          </w:tcPr>
          <w:p w14:paraId="0FD044CC" w14:textId="5F5F02B0" w:rsidR="001B1C0D" w:rsidRPr="00E41B42" w:rsidRDefault="00E41B42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陈老师 64689019</w:t>
            </w:r>
          </w:p>
        </w:tc>
      </w:tr>
      <w:tr w:rsidR="001B1C0D" w:rsidRPr="00E41B42" w14:paraId="27D0F470" w14:textId="77777777" w:rsidTr="00A61C68">
        <w:tc>
          <w:tcPr>
            <w:tcW w:w="851" w:type="dxa"/>
            <w:vAlign w:val="center"/>
          </w:tcPr>
          <w:p w14:paraId="52031C6F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C66BA98" w14:textId="77777777" w:rsidR="001B1C0D" w:rsidRPr="00E41B42" w:rsidRDefault="00000000" w:rsidP="00A61C68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我的学习空间，我做主——图书馆logo、自修室名称及室内装饰设计征集活动</w:t>
            </w:r>
          </w:p>
        </w:tc>
        <w:tc>
          <w:tcPr>
            <w:tcW w:w="3935" w:type="dxa"/>
            <w:vAlign w:val="center"/>
          </w:tcPr>
          <w:p w14:paraId="6C11451D" w14:textId="7B6829FC" w:rsidR="001B1C0D" w:rsidRPr="00E41B42" w:rsidRDefault="00000000" w:rsidP="00A61C68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该活动是在4.23世界读书日来临之际，为了打造优美的阅读环境，营造温馨的阅读氛围，使图书馆更加人性化，舒适化，为同学们带来更加完美的阅读体验，图书馆根据需要，面向全校师生有奖征集活动，征集的内容包括图书馆logo、自修室名称室内装饰设计。</w:t>
            </w:r>
          </w:p>
        </w:tc>
        <w:tc>
          <w:tcPr>
            <w:tcW w:w="1276" w:type="dxa"/>
            <w:vAlign w:val="center"/>
          </w:tcPr>
          <w:p w14:paraId="6D9558F3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41B42">
              <w:rPr>
                <w:rFonts w:ascii="仿宋" w:eastAsia="仿宋" w:hAnsi="仿宋" w:cs="仿宋" w:hint="eastAsia"/>
                <w:bCs/>
                <w:sz w:val="24"/>
              </w:rPr>
              <w:t>全校师生</w:t>
            </w:r>
          </w:p>
          <w:p w14:paraId="15826661" w14:textId="77777777" w:rsidR="001B1C0D" w:rsidRPr="00E41B42" w:rsidRDefault="001B1C0D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69E53B5" w14:textId="77777777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4月20日至6月9日</w:t>
            </w:r>
          </w:p>
        </w:tc>
        <w:tc>
          <w:tcPr>
            <w:tcW w:w="1242" w:type="dxa"/>
            <w:vAlign w:val="center"/>
          </w:tcPr>
          <w:p w14:paraId="1B0579B9" w14:textId="77777777" w:rsidR="00E41B42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章老师</w:t>
            </w:r>
          </w:p>
          <w:p w14:paraId="42FE10A2" w14:textId="26B566CE" w:rsidR="001B1C0D" w:rsidRPr="00E41B42" w:rsidRDefault="00000000" w:rsidP="00A61C68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陈老师 64689019</w:t>
            </w:r>
          </w:p>
        </w:tc>
      </w:tr>
      <w:tr w:rsidR="001B1C0D" w:rsidRPr="00E41B42" w14:paraId="052268C4" w14:textId="77777777" w:rsidTr="00A61C68">
        <w:tc>
          <w:tcPr>
            <w:tcW w:w="851" w:type="dxa"/>
            <w:vAlign w:val="center"/>
          </w:tcPr>
          <w:p w14:paraId="163E4182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D63E361" w14:textId="5FA019E3" w:rsidR="001B1C0D" w:rsidRPr="00E41B42" w:rsidRDefault="00000000" w:rsidP="00A61C68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“走进新时代</w:t>
            </w:r>
            <w:r w:rsidR="004A182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读书向未来”图书</w:t>
            </w:r>
            <w:proofErr w:type="gramStart"/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荐购活动</w:t>
            </w:r>
            <w:proofErr w:type="gramEnd"/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及</w:t>
            </w: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电子资源</w:t>
            </w:r>
            <w:proofErr w:type="gramStart"/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荐购活动</w:t>
            </w:r>
            <w:proofErr w:type="gramEnd"/>
          </w:p>
        </w:tc>
        <w:tc>
          <w:tcPr>
            <w:tcW w:w="3935" w:type="dxa"/>
            <w:vAlign w:val="center"/>
          </w:tcPr>
          <w:p w14:paraId="2C16E132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你选资源，我买单。读者可选择适合学院教学科研的纸质图书及电子资源进行荐购。图书馆可将较受欢迎的纸质图书纳入2023年纸质图书采购项目计划中。</w:t>
            </w:r>
          </w:p>
        </w:tc>
        <w:tc>
          <w:tcPr>
            <w:tcW w:w="1276" w:type="dxa"/>
            <w:vAlign w:val="center"/>
          </w:tcPr>
          <w:p w14:paraId="04CA16CE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41B42">
              <w:rPr>
                <w:rFonts w:ascii="仿宋" w:eastAsia="仿宋" w:hAnsi="仿宋" w:cs="仿宋" w:hint="eastAsia"/>
                <w:bCs/>
                <w:sz w:val="24"/>
              </w:rPr>
              <w:t>全校师生</w:t>
            </w:r>
          </w:p>
          <w:p w14:paraId="57D995EE" w14:textId="77777777" w:rsidR="001B1C0D" w:rsidRPr="00E41B42" w:rsidRDefault="001B1C0D" w:rsidP="00A61C6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5159B509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41B42">
              <w:rPr>
                <w:rFonts w:ascii="仿宋" w:eastAsia="仿宋" w:hAnsi="仿宋" w:cs="仿宋" w:hint="eastAsia"/>
                <w:bCs/>
                <w:sz w:val="24"/>
              </w:rPr>
              <w:t>4月15日至5月30日</w:t>
            </w:r>
          </w:p>
        </w:tc>
        <w:tc>
          <w:tcPr>
            <w:tcW w:w="1242" w:type="dxa"/>
            <w:vAlign w:val="center"/>
          </w:tcPr>
          <w:p w14:paraId="7982F17C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41B42">
              <w:rPr>
                <w:rFonts w:ascii="仿宋" w:eastAsia="仿宋" w:hAnsi="仿宋" w:cs="仿宋" w:hint="eastAsia"/>
                <w:bCs/>
                <w:sz w:val="24"/>
              </w:rPr>
              <w:t>叶老师</w:t>
            </w:r>
          </w:p>
          <w:p w14:paraId="2F770C5F" w14:textId="186ACB4A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41B42">
              <w:rPr>
                <w:rFonts w:ascii="仿宋" w:eastAsia="仿宋" w:hAnsi="仿宋" w:cs="仿宋" w:hint="eastAsia"/>
                <w:bCs/>
                <w:sz w:val="24"/>
              </w:rPr>
              <w:t>64689015</w:t>
            </w:r>
          </w:p>
        </w:tc>
      </w:tr>
      <w:tr w:rsidR="001B1C0D" w:rsidRPr="00E41B42" w14:paraId="6D4D5DD7" w14:textId="77777777" w:rsidTr="00A61C68">
        <w:trPr>
          <w:trHeight w:val="1408"/>
        </w:trPr>
        <w:tc>
          <w:tcPr>
            <w:tcW w:w="851" w:type="dxa"/>
            <w:vAlign w:val="center"/>
          </w:tcPr>
          <w:p w14:paraId="1419C8ED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C3DD589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“玩转智能阅读 遨游数字资源”--图书馆数字资源推介会</w:t>
            </w:r>
          </w:p>
        </w:tc>
        <w:tc>
          <w:tcPr>
            <w:tcW w:w="3935" w:type="dxa"/>
            <w:vAlign w:val="center"/>
          </w:tcPr>
          <w:p w14:paraId="454A30F1" w14:textId="4732B0AB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邀请学院2023年度采购的电子资源数据库10余家供应商参加推荐与展示活动，为师生们答疑解难；图书馆也派出专业老师现场为同学们介绍学术资源，推广学术检索平台。</w:t>
            </w:r>
          </w:p>
        </w:tc>
        <w:tc>
          <w:tcPr>
            <w:tcW w:w="1276" w:type="dxa"/>
            <w:vAlign w:val="center"/>
          </w:tcPr>
          <w:p w14:paraId="4A44764D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E41B42">
              <w:rPr>
                <w:rFonts w:ascii="仿宋" w:eastAsia="仿宋" w:hAnsi="仿宋" w:cs="仿宋" w:hint="eastAsia"/>
                <w:bCs/>
                <w:sz w:val="24"/>
              </w:rPr>
              <w:t>全校师生</w:t>
            </w:r>
          </w:p>
          <w:p w14:paraId="3F7B3F44" w14:textId="77777777" w:rsidR="001B1C0D" w:rsidRPr="00E41B42" w:rsidRDefault="001B1C0D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7636DEA1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4月19日</w:t>
            </w:r>
          </w:p>
        </w:tc>
        <w:tc>
          <w:tcPr>
            <w:tcW w:w="1242" w:type="dxa"/>
            <w:vAlign w:val="center"/>
          </w:tcPr>
          <w:p w14:paraId="3207B8E8" w14:textId="75E8E3C5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胡老师 64630642</w:t>
            </w:r>
          </w:p>
        </w:tc>
      </w:tr>
      <w:tr w:rsidR="001B1C0D" w:rsidRPr="00E41B42" w14:paraId="6E53CDB9" w14:textId="77777777" w:rsidTr="00A61C68">
        <w:tc>
          <w:tcPr>
            <w:tcW w:w="851" w:type="dxa"/>
            <w:vAlign w:val="center"/>
          </w:tcPr>
          <w:p w14:paraId="4C15FED6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2DE29CB" w14:textId="77777777" w:rsidR="001B1C0D" w:rsidRPr="00E41B42" w:rsidRDefault="00000000" w:rsidP="00A61C68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“时光邮筒”——我与书中人物对话征文大赛</w:t>
            </w:r>
          </w:p>
        </w:tc>
        <w:tc>
          <w:tcPr>
            <w:tcW w:w="3935" w:type="dxa"/>
            <w:vAlign w:val="center"/>
          </w:tcPr>
          <w:p w14:paraId="1FF60041" w14:textId="77777777" w:rsidR="001B1C0D" w:rsidRPr="00E41B42" w:rsidRDefault="00000000" w:rsidP="00A61C68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以指尖信笺 ，诉心中深情。用信笺穿越时空与书中之人对话。参赛师生可以通过线上投稿的方式，写出自己对喜欢的某本图书、影片中人物说的话。可作为书中或影片中人物进行讲述，也</w:t>
            </w:r>
            <w:proofErr w:type="gramStart"/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可以写想对</w:t>
            </w:r>
            <w:proofErr w:type="gramEnd"/>
            <w:r w:rsidRPr="00E41B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诗人、作者说的话。</w:t>
            </w:r>
          </w:p>
        </w:tc>
        <w:tc>
          <w:tcPr>
            <w:tcW w:w="1276" w:type="dxa"/>
            <w:vAlign w:val="center"/>
          </w:tcPr>
          <w:p w14:paraId="3B74773C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全校师生</w:t>
            </w:r>
          </w:p>
        </w:tc>
        <w:tc>
          <w:tcPr>
            <w:tcW w:w="1310" w:type="dxa"/>
            <w:vAlign w:val="center"/>
          </w:tcPr>
          <w:p w14:paraId="7E0F1D6C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4月10日-5月31日</w:t>
            </w:r>
          </w:p>
        </w:tc>
        <w:tc>
          <w:tcPr>
            <w:tcW w:w="1242" w:type="dxa"/>
            <w:vAlign w:val="center"/>
          </w:tcPr>
          <w:p w14:paraId="24E8B644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江老师</w:t>
            </w:r>
          </w:p>
          <w:p w14:paraId="0EA51643" w14:textId="063F3900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64630642</w:t>
            </w:r>
          </w:p>
        </w:tc>
      </w:tr>
      <w:tr w:rsidR="001B1C0D" w:rsidRPr="00E41B42" w14:paraId="2831587C" w14:textId="77777777" w:rsidTr="00AC3228">
        <w:trPr>
          <w:trHeight w:val="2110"/>
        </w:trPr>
        <w:tc>
          <w:tcPr>
            <w:tcW w:w="851" w:type="dxa"/>
            <w:vAlign w:val="center"/>
          </w:tcPr>
          <w:p w14:paraId="200813B1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70E82CEA" w14:textId="77777777" w:rsidR="001B1C0D" w:rsidRPr="00E41B42" w:rsidRDefault="00000000" w:rsidP="00A61C68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“书香安职 掠影青春”—用镜头去</w:t>
            </w:r>
            <w:proofErr w:type="gramStart"/>
            <w:r w:rsidRPr="00E41B42">
              <w:rPr>
                <w:rFonts w:ascii="仿宋" w:eastAsia="仿宋" w:hAnsi="仿宋" w:cs="仿宋" w:hint="eastAsia"/>
                <w:sz w:val="24"/>
              </w:rPr>
              <w:t>发现安职书香</w:t>
            </w:r>
            <w:proofErr w:type="gramEnd"/>
            <w:r w:rsidRPr="00E41B42">
              <w:rPr>
                <w:rFonts w:ascii="仿宋" w:eastAsia="仿宋" w:hAnsi="仿宋" w:cs="仿宋" w:hint="eastAsia"/>
                <w:sz w:val="24"/>
              </w:rPr>
              <w:t>的美</w:t>
            </w:r>
          </w:p>
        </w:tc>
        <w:tc>
          <w:tcPr>
            <w:tcW w:w="3935" w:type="dxa"/>
            <w:vAlign w:val="center"/>
          </w:tcPr>
          <w:p w14:paraId="160FEF04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摄影作品紧扣主题，内容积极向上，能够鲜明反映新时代多元化的阅读方式、丰富的阅读空间与蓬勃的全校阅读氛围。</w:t>
            </w:r>
          </w:p>
        </w:tc>
        <w:tc>
          <w:tcPr>
            <w:tcW w:w="1276" w:type="dxa"/>
            <w:vAlign w:val="center"/>
          </w:tcPr>
          <w:p w14:paraId="7C513667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全校师生</w:t>
            </w:r>
          </w:p>
        </w:tc>
        <w:tc>
          <w:tcPr>
            <w:tcW w:w="1310" w:type="dxa"/>
            <w:vAlign w:val="center"/>
          </w:tcPr>
          <w:p w14:paraId="52A11856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4月</w:t>
            </w:r>
            <w:r w:rsidRPr="00E41B42">
              <w:rPr>
                <w:rFonts w:ascii="仿宋" w:eastAsia="仿宋" w:hAnsi="仿宋" w:cs="仿宋"/>
                <w:sz w:val="24"/>
              </w:rPr>
              <w:t>6</w:t>
            </w:r>
            <w:r w:rsidRPr="00E41B42">
              <w:rPr>
                <w:rFonts w:ascii="仿宋" w:eastAsia="仿宋" w:hAnsi="仿宋" w:cs="仿宋" w:hint="eastAsia"/>
                <w:sz w:val="24"/>
              </w:rPr>
              <w:t>日至5月3</w:t>
            </w:r>
            <w:r w:rsidRPr="00E41B42">
              <w:rPr>
                <w:rFonts w:ascii="仿宋" w:eastAsia="仿宋" w:hAnsi="仿宋" w:cs="仿宋"/>
                <w:sz w:val="24"/>
              </w:rPr>
              <w:t>0</w:t>
            </w:r>
            <w:r w:rsidRPr="00E41B42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1242" w:type="dxa"/>
            <w:vAlign w:val="center"/>
          </w:tcPr>
          <w:p w14:paraId="092F6C18" w14:textId="20FBB958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徐老师</w:t>
            </w:r>
          </w:p>
          <w:p w14:paraId="7B5287D1" w14:textId="6A49818C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施老师 64689015</w:t>
            </w:r>
          </w:p>
        </w:tc>
      </w:tr>
      <w:tr w:rsidR="001B1C0D" w:rsidRPr="00E41B42" w14:paraId="23288BCE" w14:textId="77777777" w:rsidTr="00AC3228">
        <w:trPr>
          <w:trHeight w:val="2168"/>
        </w:trPr>
        <w:tc>
          <w:tcPr>
            <w:tcW w:w="851" w:type="dxa"/>
            <w:vAlign w:val="center"/>
          </w:tcPr>
          <w:p w14:paraId="081C54C2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41EC436F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2023年“万方数据杯”知识答题竞赛</w:t>
            </w:r>
          </w:p>
        </w:tc>
        <w:tc>
          <w:tcPr>
            <w:tcW w:w="3935" w:type="dxa"/>
            <w:vAlign w:val="center"/>
          </w:tcPr>
          <w:p w14:paraId="1FE3D291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为了提高大学生的文献信息资源的检索技能和检索技巧，图书馆联合上海万方数据有限公司推出知识答题竞赛，鼓励读者探索有趣的知识，赢取丰厚的奖品。</w:t>
            </w:r>
          </w:p>
        </w:tc>
        <w:tc>
          <w:tcPr>
            <w:tcW w:w="1276" w:type="dxa"/>
            <w:vAlign w:val="center"/>
          </w:tcPr>
          <w:p w14:paraId="0211C4F8" w14:textId="77777777" w:rsidR="001B1C0D" w:rsidRPr="00E41B42" w:rsidRDefault="00000000" w:rsidP="00A61C68">
            <w:pPr>
              <w:tabs>
                <w:tab w:val="left" w:pos="1243"/>
              </w:tabs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全校师生</w:t>
            </w:r>
          </w:p>
          <w:p w14:paraId="7EBE0BB9" w14:textId="77777777" w:rsidR="001B1C0D" w:rsidRPr="00E41B42" w:rsidRDefault="001B1C0D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5BD4A9CD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4月27日-5月27日</w:t>
            </w:r>
          </w:p>
        </w:tc>
        <w:tc>
          <w:tcPr>
            <w:tcW w:w="1242" w:type="dxa"/>
            <w:vAlign w:val="center"/>
          </w:tcPr>
          <w:p w14:paraId="0882F61E" w14:textId="113F6A45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胡老师 64630642</w:t>
            </w:r>
          </w:p>
        </w:tc>
      </w:tr>
      <w:tr w:rsidR="001B1C0D" w:rsidRPr="00E41B42" w14:paraId="4AA244E7" w14:textId="77777777" w:rsidTr="00AC3228">
        <w:trPr>
          <w:trHeight w:val="1930"/>
        </w:trPr>
        <w:tc>
          <w:tcPr>
            <w:tcW w:w="851" w:type="dxa"/>
            <w:vAlign w:val="center"/>
          </w:tcPr>
          <w:p w14:paraId="65882C6F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41D8CEB" w14:textId="77777777" w:rsidR="001B1C0D" w:rsidRPr="00E41B42" w:rsidRDefault="00000000" w:rsidP="00A61C68">
            <w:pPr>
              <w:tabs>
                <w:tab w:val="left" w:pos="1243"/>
              </w:tabs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第七届“EBSCO杯”文献信息获取体验大赛</w:t>
            </w:r>
          </w:p>
        </w:tc>
        <w:tc>
          <w:tcPr>
            <w:tcW w:w="3935" w:type="dxa"/>
            <w:vAlign w:val="center"/>
          </w:tcPr>
          <w:p w14:paraId="6CB3F11B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安徽省高等学校数字图书馆与EBSCO数据库共同邀请全省读者参与第七届“EBSCO杯”文献信息获取体验大赛活动</w:t>
            </w:r>
          </w:p>
        </w:tc>
        <w:tc>
          <w:tcPr>
            <w:tcW w:w="1276" w:type="dxa"/>
            <w:vAlign w:val="center"/>
          </w:tcPr>
          <w:p w14:paraId="4E357B90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全校学生</w:t>
            </w:r>
          </w:p>
        </w:tc>
        <w:tc>
          <w:tcPr>
            <w:tcW w:w="1310" w:type="dxa"/>
            <w:vAlign w:val="center"/>
          </w:tcPr>
          <w:p w14:paraId="74D22CBC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4月1日至5月31日</w:t>
            </w:r>
          </w:p>
        </w:tc>
        <w:tc>
          <w:tcPr>
            <w:tcW w:w="1242" w:type="dxa"/>
            <w:vAlign w:val="center"/>
          </w:tcPr>
          <w:p w14:paraId="3E0B17F1" w14:textId="4E481658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胡老师 64630642</w:t>
            </w:r>
          </w:p>
        </w:tc>
      </w:tr>
      <w:tr w:rsidR="001B1C0D" w:rsidRPr="00E41B42" w14:paraId="7FA83572" w14:textId="77777777" w:rsidTr="00AC3228">
        <w:trPr>
          <w:trHeight w:val="1562"/>
        </w:trPr>
        <w:tc>
          <w:tcPr>
            <w:tcW w:w="851" w:type="dxa"/>
            <w:vAlign w:val="center"/>
          </w:tcPr>
          <w:p w14:paraId="4E3A2F47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lastRenderedPageBreak/>
              <w:t>10</w:t>
            </w:r>
          </w:p>
        </w:tc>
        <w:tc>
          <w:tcPr>
            <w:tcW w:w="1559" w:type="dxa"/>
            <w:vAlign w:val="center"/>
          </w:tcPr>
          <w:p w14:paraId="29349D12" w14:textId="77777777" w:rsidR="001B1C0D" w:rsidRPr="00E41B42" w:rsidRDefault="00000000" w:rsidP="00A61C68">
            <w:pPr>
              <w:tabs>
                <w:tab w:val="left" w:pos="1243"/>
              </w:tabs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选出最</w:t>
            </w:r>
            <w:proofErr w:type="gramStart"/>
            <w:r w:rsidRPr="00E41B42">
              <w:rPr>
                <w:rFonts w:ascii="仿宋" w:eastAsia="仿宋" w:hAnsi="仿宋" w:cs="仿宋" w:hint="eastAsia"/>
                <w:sz w:val="24"/>
              </w:rPr>
              <w:t>受安职</w:t>
            </w:r>
            <w:proofErr w:type="gramEnd"/>
            <w:r w:rsidRPr="00E41B42">
              <w:rPr>
                <w:rFonts w:ascii="仿宋" w:eastAsia="仿宋" w:hAnsi="仿宋" w:cs="仿宋" w:hint="eastAsia"/>
                <w:sz w:val="24"/>
              </w:rPr>
              <w:t>学子喜爱的20本图书</w:t>
            </w:r>
          </w:p>
        </w:tc>
        <w:tc>
          <w:tcPr>
            <w:tcW w:w="3935" w:type="dxa"/>
            <w:vAlign w:val="center"/>
          </w:tcPr>
          <w:p w14:paraId="627A930E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以问卷调查的方式，统计出最</w:t>
            </w:r>
            <w:proofErr w:type="gramStart"/>
            <w:r w:rsidRPr="00E41B42">
              <w:rPr>
                <w:rFonts w:ascii="仿宋" w:eastAsia="仿宋" w:hAnsi="仿宋" w:cs="仿宋" w:hint="eastAsia"/>
                <w:sz w:val="24"/>
              </w:rPr>
              <w:t>受安职</w:t>
            </w:r>
            <w:proofErr w:type="gramEnd"/>
            <w:r w:rsidRPr="00E41B42">
              <w:rPr>
                <w:rFonts w:ascii="仿宋" w:eastAsia="仿宋" w:hAnsi="仿宋" w:cs="仿宋" w:hint="eastAsia"/>
                <w:sz w:val="24"/>
              </w:rPr>
              <w:t>学子喜爱的20本图书，以精美海报形式在图书馆门口公布</w:t>
            </w:r>
          </w:p>
        </w:tc>
        <w:tc>
          <w:tcPr>
            <w:tcW w:w="1276" w:type="dxa"/>
            <w:vAlign w:val="center"/>
          </w:tcPr>
          <w:p w14:paraId="13685FEC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全校师生</w:t>
            </w:r>
          </w:p>
        </w:tc>
        <w:tc>
          <w:tcPr>
            <w:tcW w:w="1310" w:type="dxa"/>
            <w:vAlign w:val="center"/>
          </w:tcPr>
          <w:p w14:paraId="2634A06D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4月6日-5月31日</w:t>
            </w:r>
          </w:p>
        </w:tc>
        <w:tc>
          <w:tcPr>
            <w:tcW w:w="1242" w:type="dxa"/>
            <w:vAlign w:val="center"/>
          </w:tcPr>
          <w:p w14:paraId="4BFB3835" w14:textId="6858B2AE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徐老师 64689015</w:t>
            </w:r>
          </w:p>
        </w:tc>
      </w:tr>
      <w:tr w:rsidR="001B1C0D" w:rsidRPr="00E41B42" w14:paraId="32666FF0" w14:textId="77777777" w:rsidTr="00664E23">
        <w:trPr>
          <w:trHeight w:val="1503"/>
        </w:trPr>
        <w:tc>
          <w:tcPr>
            <w:tcW w:w="851" w:type="dxa"/>
            <w:vAlign w:val="center"/>
          </w:tcPr>
          <w:p w14:paraId="731761B4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630C2A01" w14:textId="77777777" w:rsidR="001B1C0D" w:rsidRPr="00E41B42" w:rsidRDefault="00000000" w:rsidP="00A61C68">
            <w:pPr>
              <w:tabs>
                <w:tab w:val="left" w:pos="1243"/>
              </w:tabs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“年度阅读之星”评选</w:t>
            </w:r>
          </w:p>
        </w:tc>
        <w:tc>
          <w:tcPr>
            <w:tcW w:w="3935" w:type="dxa"/>
            <w:vAlign w:val="center"/>
          </w:tcPr>
          <w:p w14:paraId="64B44CB1" w14:textId="77777777" w:rsidR="001B1C0D" w:rsidRPr="00E41B42" w:rsidRDefault="00000000" w:rsidP="00A61C68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根据系统借阅量统计，评选出2022年度在我校图书馆借阅排名、</w:t>
            </w:r>
            <w:proofErr w:type="gramStart"/>
            <w:r w:rsidRPr="00E41B42">
              <w:rPr>
                <w:rFonts w:ascii="仿宋" w:eastAsia="仿宋" w:hAnsi="仿宋" w:cs="仿宋" w:hint="eastAsia"/>
                <w:sz w:val="24"/>
              </w:rPr>
              <w:t>荐购排名</w:t>
            </w:r>
            <w:proofErr w:type="gramEnd"/>
            <w:r w:rsidRPr="00E41B42">
              <w:rPr>
                <w:rFonts w:ascii="仿宋" w:eastAsia="仿宋" w:hAnsi="仿宋" w:cs="仿宋" w:hint="eastAsia"/>
                <w:sz w:val="24"/>
              </w:rPr>
              <w:t>领先的“年度借阅之星”</w:t>
            </w:r>
          </w:p>
        </w:tc>
        <w:tc>
          <w:tcPr>
            <w:tcW w:w="1276" w:type="dxa"/>
            <w:vAlign w:val="center"/>
          </w:tcPr>
          <w:p w14:paraId="73EF0474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全校师生</w:t>
            </w:r>
          </w:p>
        </w:tc>
        <w:tc>
          <w:tcPr>
            <w:tcW w:w="1310" w:type="dxa"/>
            <w:vAlign w:val="center"/>
          </w:tcPr>
          <w:p w14:paraId="338AD465" w14:textId="77777777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4月6日-5月31日</w:t>
            </w:r>
          </w:p>
          <w:p w14:paraId="70030313" w14:textId="77777777" w:rsidR="001B1C0D" w:rsidRPr="00E41B42" w:rsidRDefault="001B1C0D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E99EEAE" w14:textId="7BE96048" w:rsidR="001B1C0D" w:rsidRPr="00E41B42" w:rsidRDefault="00000000" w:rsidP="00A61C6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E41B42">
              <w:rPr>
                <w:rFonts w:ascii="仿宋" w:eastAsia="仿宋" w:hAnsi="仿宋" w:cs="仿宋" w:hint="eastAsia"/>
                <w:sz w:val="24"/>
              </w:rPr>
              <w:t>徐老师 64689015</w:t>
            </w:r>
          </w:p>
        </w:tc>
      </w:tr>
      <w:bookmarkEnd w:id="1"/>
    </w:tbl>
    <w:p w14:paraId="3E5B1046" w14:textId="77777777" w:rsidR="001B1C0D" w:rsidRDefault="001B1C0D" w:rsidP="00E41B42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sectPr w:rsidR="001B1C0D" w:rsidSect="00AC3228">
      <w:footerReference w:type="default" r:id="rId7"/>
      <w:pgSz w:w="11906" w:h="16838"/>
      <w:pgMar w:top="1134" w:right="851" w:bottom="1134" w:left="113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E351" w14:textId="77777777" w:rsidR="00C35372" w:rsidRDefault="00C35372">
      <w:r>
        <w:separator/>
      </w:r>
    </w:p>
  </w:endnote>
  <w:endnote w:type="continuationSeparator" w:id="0">
    <w:p w14:paraId="44F7B340" w14:textId="77777777" w:rsidR="00C35372" w:rsidRDefault="00C3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C52A" w14:textId="77777777" w:rsidR="001B1C0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68A7A" wp14:editId="5D3B5E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0D44E" w14:textId="77777777" w:rsidR="001B1C0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68A7A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9A0D44E" w14:textId="77777777" w:rsidR="001B1C0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C445" w14:textId="77777777" w:rsidR="00C35372" w:rsidRDefault="00C35372">
      <w:r>
        <w:separator/>
      </w:r>
    </w:p>
  </w:footnote>
  <w:footnote w:type="continuationSeparator" w:id="0">
    <w:p w14:paraId="6E35FDCC" w14:textId="77777777" w:rsidR="00C35372" w:rsidRDefault="00C35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047B08"/>
    <w:rsid w:val="001B1C0D"/>
    <w:rsid w:val="002F416A"/>
    <w:rsid w:val="003C1C68"/>
    <w:rsid w:val="004A1825"/>
    <w:rsid w:val="00664E23"/>
    <w:rsid w:val="00670393"/>
    <w:rsid w:val="006F6C33"/>
    <w:rsid w:val="00A61C68"/>
    <w:rsid w:val="00AC3228"/>
    <w:rsid w:val="00B23DE3"/>
    <w:rsid w:val="00C35372"/>
    <w:rsid w:val="00D2390C"/>
    <w:rsid w:val="00DD3608"/>
    <w:rsid w:val="00E41B42"/>
    <w:rsid w:val="046A79EF"/>
    <w:rsid w:val="07C55F22"/>
    <w:rsid w:val="0AD97A2D"/>
    <w:rsid w:val="0C9F490C"/>
    <w:rsid w:val="13047B08"/>
    <w:rsid w:val="18AA527B"/>
    <w:rsid w:val="1E7B6FC5"/>
    <w:rsid w:val="234D2EF5"/>
    <w:rsid w:val="26531F6C"/>
    <w:rsid w:val="2C192CD9"/>
    <w:rsid w:val="34D15CA2"/>
    <w:rsid w:val="35142690"/>
    <w:rsid w:val="395F00FB"/>
    <w:rsid w:val="39CF6E34"/>
    <w:rsid w:val="3D0453A0"/>
    <w:rsid w:val="42E167ED"/>
    <w:rsid w:val="5A0B2AB3"/>
    <w:rsid w:val="6C4F5082"/>
    <w:rsid w:val="719E59FE"/>
    <w:rsid w:val="790A68A6"/>
    <w:rsid w:val="7BD268AA"/>
    <w:rsid w:val="7F14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7EA7F"/>
  <w15:docId w15:val="{0608B40F-347A-44E3-99FE-66EB438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uiPriority w:val="99"/>
    <w:rsid w:val="00A61C68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a">
    <w:name w:val="Date"/>
    <w:basedOn w:val="a"/>
    <w:next w:val="a"/>
    <w:link w:val="ab"/>
    <w:rsid w:val="00AC3228"/>
    <w:pPr>
      <w:ind w:leftChars="2500" w:left="100"/>
    </w:pPr>
  </w:style>
  <w:style w:type="character" w:customStyle="1" w:styleId="ab">
    <w:name w:val="日期 字符"/>
    <w:basedOn w:val="a0"/>
    <w:link w:val="aa"/>
    <w:rsid w:val="00AC322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江晨</dc:creator>
  <cp:lastModifiedBy>章志高</cp:lastModifiedBy>
  <cp:revision>3</cp:revision>
  <dcterms:created xsi:type="dcterms:W3CDTF">2023-04-04T08:39:00Z</dcterms:created>
  <dcterms:modified xsi:type="dcterms:W3CDTF">2023-04-04T08:40:00Z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F9D0F1A840B24656BFF20DBA1B7659AC</vt:lpwstr>
  </property>
</Properties>
</file>