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>第五届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省属高等院校精准帮扶典型项目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>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填报单位：           联系人：         联系电话：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42"/>
        <w:gridCol w:w="5039"/>
        <w:gridCol w:w="1507"/>
        <w:gridCol w:w="1809"/>
        <w:gridCol w:w="1809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备注：请将项目材料和汇总表一起发送至邮箱azy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fgc@uta.edu.cn。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Dg0NzA4OTczNjBiMTFlZTg4MzgzNzQ3ZDMwMGQifQ=="/>
  </w:docVars>
  <w:rsids>
    <w:rsidRoot w:val="65174E1F"/>
    <w:rsid w:val="65174E1F"/>
    <w:rsid w:val="68C0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2022-06-30T07:49:00Z</dcterms:created>
  <dc:creator>小火花花</dc:creator>
  <cp:lastModifiedBy>小火花花</cp:lastModifiedBy>
  <dcterms:modified xsi:type="dcterms:W3CDTF">2022-06-30T08:07:06Z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9905424B12664AE1B4D020CFAC5EC472</vt:lpwstr>
  </property>
</Properties>
</file>