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cs="仿宋"/>
          <w:b/>
          <w:bCs/>
          <w:sz w:val="32"/>
          <w:szCs w:val="32"/>
        </w:rPr>
      </w:pPr>
      <w:r>
        <w:rPr>
          <w:rFonts w:hint="eastAsia" w:ascii="仿宋" w:hAnsi="仿宋" w:eastAsia="仿宋" w:cs="仿宋"/>
          <w:b/>
          <w:bCs/>
          <w:sz w:val="32"/>
          <w:szCs w:val="32"/>
        </w:rPr>
        <w:t>安徽职业技术学院2</w:t>
      </w:r>
      <w:r>
        <w:rPr>
          <w:rFonts w:ascii="仿宋" w:hAnsi="仿宋" w:eastAsia="仿宋" w:cs="仿宋"/>
          <w:b/>
          <w:bCs/>
          <w:sz w:val="32"/>
          <w:szCs w:val="32"/>
        </w:rPr>
        <w:t>022</w:t>
      </w:r>
      <w:r>
        <w:rPr>
          <w:rFonts w:hint="eastAsia" w:ascii="仿宋" w:hAnsi="仿宋" w:eastAsia="仿宋" w:cs="仿宋"/>
          <w:b/>
          <w:bCs/>
          <w:sz w:val="32"/>
          <w:szCs w:val="32"/>
        </w:rPr>
        <w:t>-</w:t>
      </w:r>
      <w:r>
        <w:rPr>
          <w:rFonts w:ascii="仿宋" w:hAnsi="仿宋" w:eastAsia="仿宋" w:cs="仿宋"/>
          <w:b/>
          <w:bCs/>
          <w:sz w:val="32"/>
          <w:szCs w:val="32"/>
        </w:rPr>
        <w:t>2023</w:t>
      </w:r>
      <w:r>
        <w:rPr>
          <w:rFonts w:hint="eastAsia" w:ascii="仿宋" w:hAnsi="仿宋" w:eastAsia="仿宋" w:cs="仿宋"/>
          <w:b/>
          <w:bCs/>
          <w:sz w:val="32"/>
          <w:szCs w:val="32"/>
        </w:rPr>
        <w:t>年度</w:t>
      </w:r>
    </w:p>
    <w:p>
      <w:pPr>
        <w:jc w:val="center"/>
        <w:rPr>
          <w:rFonts w:ascii="仿宋" w:hAnsi="仿宋" w:eastAsia="仿宋" w:cs="仿宋"/>
          <w:b/>
          <w:bCs/>
          <w:sz w:val="32"/>
          <w:szCs w:val="32"/>
        </w:rPr>
      </w:pPr>
      <w:r>
        <w:rPr>
          <w:rFonts w:hint="eastAsia" w:ascii="仿宋" w:hAnsi="仿宋" w:eastAsia="仿宋" w:cs="仿宋"/>
          <w:b/>
          <w:bCs/>
          <w:sz w:val="32"/>
          <w:szCs w:val="32"/>
        </w:rPr>
        <w:t>“先进班级”“三好学生”等先进集体和个人评选表彰工作方案</w:t>
      </w:r>
    </w:p>
    <w:p>
      <w:pPr>
        <w:spacing w:line="560" w:lineRule="exact"/>
        <w:ind w:firstLine="591"/>
        <w:jc w:val="left"/>
        <w:rPr>
          <w:rFonts w:ascii="仿宋" w:hAnsi="仿宋" w:eastAsia="仿宋" w:cs="仿宋"/>
          <w:color w:val="000000"/>
          <w:sz w:val="32"/>
          <w:szCs w:val="32"/>
          <w:shd w:val="clear" w:color="auto" w:fill="FFFFFF"/>
        </w:rPr>
      </w:pPr>
    </w:p>
    <w:p>
      <w:pPr>
        <w:spacing w:line="560" w:lineRule="exact"/>
        <w:ind w:firstLine="591"/>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为深入学习习近平新时代中国特色社会主义思想，全面贯彻党的教育方针，落实立德树人根本任务，进一步发挥先进典型示范引领作用，鼓励和引导学生树立良好学风、塑造健全人格，培养德智体美劳全面发展的社会主义建设者和接班人，结合学院实际，决定开展先进集体和个人评选表彰工作。具体安排如下：</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评选时间</w:t>
      </w:r>
    </w:p>
    <w:p>
      <w:pPr>
        <w:spacing w:line="560" w:lineRule="exact"/>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2023年</w:t>
      </w:r>
      <w:r>
        <w:rPr>
          <w:rFonts w:ascii="仿宋" w:hAnsi="仿宋" w:eastAsia="仿宋" w:cs="仿宋"/>
          <w:color w:val="000000"/>
          <w:sz w:val="32"/>
          <w:szCs w:val="32"/>
          <w:shd w:val="clear" w:color="auto" w:fill="FFFFFF"/>
        </w:rPr>
        <w:t>12</w:t>
      </w:r>
      <w:r>
        <w:rPr>
          <w:rFonts w:hint="eastAsia" w:ascii="仿宋" w:hAnsi="仿宋" w:eastAsia="仿宋" w:cs="仿宋"/>
          <w:color w:val="000000"/>
          <w:sz w:val="32"/>
          <w:szCs w:val="32"/>
          <w:shd w:val="clear" w:color="auto" w:fill="FFFFFF"/>
        </w:rPr>
        <w:t>月</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评选范围</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“三好学生”“优秀学生干部”为学院注册的二年级及</w:t>
      </w:r>
      <w:r>
        <w:rPr>
          <w:rFonts w:hint="eastAsia" w:ascii="仿宋" w:hAnsi="仿宋" w:eastAsia="仿宋" w:cs="仿宋"/>
          <w:color w:val="000000"/>
          <w:sz w:val="32"/>
          <w:szCs w:val="32"/>
          <w:shd w:val="clear" w:color="auto" w:fill="FFFFFF"/>
          <w:lang w:val="en-US" w:eastAsia="zh-CN"/>
        </w:rPr>
        <w:t>以</w:t>
      </w:r>
      <w:r>
        <w:rPr>
          <w:rFonts w:hint="eastAsia" w:ascii="仿宋" w:hAnsi="仿宋" w:eastAsia="仿宋" w:cs="仿宋"/>
          <w:color w:val="000000"/>
          <w:sz w:val="32"/>
          <w:szCs w:val="32"/>
          <w:shd w:val="clear" w:color="auto" w:fill="FFFFFF"/>
        </w:rPr>
        <w:t>上学生（含本科生）；“先进班级”为全校二年级及以上班级（含本科班）；“文明宿舍”评选面向全体学生宿舍。</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评选条件</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（一）先进个人类</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（1）三好学生</w:t>
      </w:r>
    </w:p>
    <w:p>
      <w:pPr>
        <w:spacing w:line="560" w:lineRule="exact"/>
        <w:ind w:firstLine="640" w:firstLineChars="200"/>
        <w:rPr>
          <w:rFonts w:ascii="仿宋_GB2312" w:hAnsi="Times New Roman" w:eastAsia="仿宋_GB2312"/>
          <w:sz w:val="32"/>
          <w:szCs w:val="32"/>
        </w:rPr>
      </w:pPr>
      <w:r>
        <w:rPr>
          <w:rFonts w:hint="eastAsia" w:ascii="仿宋" w:hAnsi="仿宋" w:eastAsia="仿宋" w:cs="仿宋"/>
          <w:color w:val="000000"/>
          <w:sz w:val="32"/>
          <w:szCs w:val="32"/>
          <w:shd w:val="clear" w:color="auto" w:fill="FFFFFF"/>
        </w:rPr>
        <w:t>1.</w:t>
      </w:r>
      <w:r>
        <w:rPr>
          <w:rFonts w:hint="eastAsia" w:ascii="仿宋_GB2312" w:hAnsi="Times New Roman" w:eastAsia="仿宋_GB2312"/>
          <w:sz w:val="32"/>
          <w:szCs w:val="32"/>
        </w:rPr>
        <w:t xml:space="preserve"> 坚持正确的政治方向，热爱祖国，拥护党的路线、方针和政策，树牢“四个意识”、坚定“四个自信”、做到“两个维护”，争做有理想、有追求、有担当、有作为、有品质、有修养的大学生。</w:t>
      </w:r>
    </w:p>
    <w:p>
      <w:pPr>
        <w:spacing w:line="560" w:lineRule="exact"/>
        <w:ind w:firstLine="640" w:firstLineChars="200"/>
        <w:jc w:val="left"/>
        <w:rPr>
          <w:rFonts w:hint="default" w:ascii="仿宋" w:hAnsi="仿宋" w:eastAsia="仿宋" w:cs="仿宋"/>
          <w:color w:val="000000"/>
          <w:sz w:val="32"/>
          <w:szCs w:val="32"/>
          <w:shd w:val="clear" w:color="auto" w:fill="FFFFFF"/>
          <w:lang w:val="en-US" w:eastAsia="zh-CN"/>
        </w:rPr>
      </w:pPr>
      <w:r>
        <w:rPr>
          <w:rFonts w:hint="eastAsia" w:ascii="仿宋" w:hAnsi="仿宋" w:eastAsia="仿宋" w:cs="仿宋"/>
          <w:color w:val="000000"/>
          <w:sz w:val="32"/>
          <w:szCs w:val="32"/>
          <w:shd w:val="clear" w:color="auto" w:fill="FFFFFF"/>
        </w:rPr>
        <w:t>2.热爱所学专业，学习勤奋，成绩优秀，无旷课、补考，积极参加集体活动，勇于创新，并获校级三等及以上奖学金或优秀团员、优秀团干等其中一项校级先进个人荣誉</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综合素质测评成绩在班级排名前10%。</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3.积极响应学校号召，参加晨练、体育锻炼和体育活动，起到示范作用。</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弘扬中华美育精神和优秀传统文化，具有正确的审美观念、高尚的道德情操和美好的心灵；荣校爱校，积极树立良好校风学风，尊敬师长，团结同学，关心集体，诚实守信，讲文明，有礼貌，待人热情大方。</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具有正确的劳动观，崇尚劳动，尊重劳动，积极参加公益劳动、志愿服务和社会实践活动；讲究卫生、爱护环境，学年内所在宿舍卫生检查合格以上。</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6</w:t>
      </w:r>
      <w:r>
        <w:rPr>
          <w:rFonts w:hint="eastAsia" w:ascii="仿宋" w:hAnsi="仿宋" w:eastAsia="仿宋" w:cs="仿宋"/>
          <w:color w:val="000000"/>
          <w:sz w:val="32"/>
          <w:szCs w:val="32"/>
          <w:shd w:val="clear" w:color="auto" w:fill="FFFFFF"/>
        </w:rPr>
        <w:t>.违反校纪校规、恶意拖欠学杂费或在同学中造成不良影响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（2）优秀学生干部</w:t>
      </w:r>
    </w:p>
    <w:p>
      <w:pPr>
        <w:spacing w:line="560" w:lineRule="exact"/>
        <w:ind w:firstLine="645"/>
        <w:jc w:val="left"/>
        <w:rPr>
          <w:rFonts w:ascii="仿宋_GB2312" w:hAnsi="Times New Roman" w:eastAsia="仿宋_GB2312"/>
          <w:sz w:val="32"/>
          <w:szCs w:val="32"/>
        </w:rPr>
      </w:pPr>
      <w:r>
        <w:rPr>
          <w:rFonts w:hint="eastAsia" w:ascii="仿宋" w:hAnsi="仿宋" w:eastAsia="仿宋" w:cs="仿宋"/>
          <w:color w:val="000000"/>
          <w:sz w:val="32"/>
          <w:szCs w:val="32"/>
          <w:shd w:val="clear" w:color="auto" w:fill="FFFFFF"/>
        </w:rPr>
        <w:t>1.认真学习习近平新时代中国特色社会主义思想，拥护并积极宣传党的路线、方针、政策，认真参加政治学习，</w:t>
      </w:r>
      <w:r>
        <w:rPr>
          <w:rFonts w:hint="eastAsia" w:ascii="仿宋_GB2312" w:hAnsi="Times New Roman" w:eastAsia="仿宋_GB2312"/>
          <w:sz w:val="32"/>
          <w:szCs w:val="32"/>
        </w:rPr>
        <w:t>树牢“四个意识”、坚定“四个自信”、做到“两个维护”。</w:t>
      </w:r>
    </w:p>
    <w:p>
      <w:pPr>
        <w:spacing w:line="560" w:lineRule="exact"/>
        <w:ind w:firstLine="645"/>
        <w:jc w:val="left"/>
        <w:rPr>
          <w:rFonts w:ascii="仿宋" w:hAnsi="仿宋" w:eastAsia="仿宋" w:cs="仿宋"/>
          <w:color w:val="000000"/>
          <w:sz w:val="32"/>
          <w:szCs w:val="32"/>
          <w:shd w:val="clear" w:color="auto" w:fill="FFFFFF"/>
        </w:rPr>
      </w:pPr>
      <w:r>
        <w:rPr>
          <w:rFonts w:ascii="仿宋_GB2312" w:hAnsi="Times New Roman" w:eastAsia="仿宋_GB2312"/>
          <w:sz w:val="32"/>
          <w:szCs w:val="32"/>
        </w:rPr>
        <w:t>2.</w:t>
      </w:r>
      <w:r>
        <w:rPr>
          <w:rFonts w:hint="eastAsia"/>
        </w:rPr>
        <w:t xml:space="preserve"> </w:t>
      </w:r>
      <w:r>
        <w:rPr>
          <w:rFonts w:hint="eastAsia" w:ascii="仿宋_GB2312" w:hAnsi="Times New Roman" w:eastAsia="仿宋_GB2312"/>
          <w:sz w:val="32"/>
          <w:szCs w:val="32"/>
        </w:rPr>
        <w:t>担任学生干部满1学期及以上。</w:t>
      </w:r>
      <w:r>
        <w:rPr>
          <w:rFonts w:hint="eastAsia" w:ascii="仿宋" w:hAnsi="仿宋" w:eastAsia="仿宋" w:cs="仿宋"/>
          <w:color w:val="000000"/>
          <w:sz w:val="32"/>
          <w:szCs w:val="32"/>
          <w:shd w:val="clear" w:color="auto" w:fill="FFFFFF"/>
        </w:rPr>
        <w:t>关心集体，顾全大局，热情为同学服务，工作责任心强，能以身作则，善于联系群众，敢于同不良行为作斗争，在同学中有较高的威信，积极协助辅导员开展工作，在各项活动中能发挥带头作用和骨干作用。积极响应学校号召，带头坚持晨练。</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.学习目的明确，态度端正、勤奋刻苦，具有立志成才的精神，带头遵守课堂纪律和考试纪律，无旷课、补考情况。</w:t>
      </w:r>
    </w:p>
    <w:p>
      <w:pPr>
        <w:spacing w:line="560" w:lineRule="exact"/>
        <w:ind w:firstLine="640" w:firstLineChars="200"/>
        <w:jc w:val="left"/>
        <w:rPr>
          <w:rFonts w:ascii="仿宋" w:hAnsi="仿宋" w:eastAsia="仿宋" w:cs="仿宋"/>
          <w:color w:val="000000"/>
          <w:sz w:val="32"/>
          <w:szCs w:val="32"/>
          <w:shd w:val="clear" w:color="auto" w:fill="FFFFFF"/>
        </w:rPr>
      </w:pPr>
      <w:r>
        <w:rPr>
          <w:rFonts w:ascii="仿宋" w:hAnsi="仿宋" w:eastAsia="仿宋" w:cs="仿宋"/>
          <w:color w:val="000000"/>
          <w:sz w:val="32"/>
          <w:szCs w:val="32"/>
          <w:shd w:val="clear" w:color="auto" w:fill="FFFFFF"/>
        </w:rPr>
        <w:t>4.</w:t>
      </w:r>
      <w:r>
        <w:rPr>
          <w:rFonts w:hint="eastAsia" w:ascii="仿宋" w:hAnsi="仿宋" w:eastAsia="仿宋" w:cs="仿宋"/>
          <w:color w:val="000000"/>
          <w:sz w:val="32"/>
          <w:szCs w:val="32"/>
          <w:shd w:val="clear" w:color="auto" w:fill="FFFFFF"/>
        </w:rPr>
        <w:t>讲卫生、爱护环境，学年内所在宿舍卫生检查合格以上。</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5.违反校纪校规、恶意拖欠学杂费或在同学中造成不良影响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6</w:t>
      </w:r>
      <w:r>
        <w:rPr>
          <w:rFonts w:ascii="仿宋" w:hAnsi="仿宋" w:eastAsia="仿宋" w:cs="仿宋"/>
          <w:color w:val="000000"/>
          <w:sz w:val="32"/>
          <w:szCs w:val="32"/>
          <w:shd w:val="clear" w:color="auto" w:fill="FFFFFF"/>
        </w:rPr>
        <w:t>.</w:t>
      </w:r>
      <w:r>
        <w:rPr>
          <w:rFonts w:hint="eastAsia" w:ascii="仿宋_GB2312" w:hAnsi="Times New Roman" w:eastAsia="仿宋_GB2312"/>
          <w:sz w:val="32"/>
          <w:szCs w:val="32"/>
        </w:rPr>
        <w:t xml:space="preserve"> 学生干部主要指：班委会成员、院校学生会学生干部、公寓楼长等。鼓励各二级学院设置学生公寓楼长，经班级推荐、二级学院党总支工作认定，不占班级优秀学生干部名额。</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（二）先进集体类</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（1）先进班级</w:t>
      </w:r>
    </w:p>
    <w:p>
      <w:pPr>
        <w:spacing w:line="560" w:lineRule="exact"/>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 xml:space="preserve">    1.思想政治方面：全班同学积极要求进步，认真参加各种政治学习和思想教育活动，拥护党的路线、方针、政策。</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班委会工作方面：班委会按组织程序产生，班级组织健全，作风正派，在同学中有较高的威信，管理有序；班委会内部团结协作，与团支部合作较好，能积极组织同学开展精神文明建设活动和其他集体活动，能较好地完成各项工作任务；班级全体学生在学工系统基本信息维护达到1</w:t>
      </w:r>
      <w:r>
        <w:rPr>
          <w:rFonts w:ascii="仿宋" w:hAnsi="仿宋" w:eastAsia="仿宋" w:cs="仿宋"/>
          <w:color w:val="000000"/>
          <w:sz w:val="32"/>
          <w:szCs w:val="32"/>
          <w:shd w:val="clear" w:color="auto" w:fill="FFFFFF"/>
        </w:rPr>
        <w:t>00</w:t>
      </w:r>
      <w:r>
        <w:rPr>
          <w:rFonts w:hint="eastAsia" w:ascii="仿宋" w:hAnsi="仿宋" w:eastAsia="仿宋" w:cs="仿宋"/>
          <w:color w:val="000000"/>
          <w:sz w:val="32"/>
          <w:szCs w:val="32"/>
          <w:shd w:val="clear" w:color="auto" w:fill="FFFFFF"/>
        </w:rPr>
        <w:t>%。</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学风方面：荣校爱校，学习风气浓厚，全班同学学习勤奋、学风严谨。学年内全班平均补考率不超过20%，无考试作弊现象发生，学院组织的晚自习出勤率不低于90%。充分了解校园文化理念并积极主动践行，经常性组织学习校报校刊和学院主流媒体。</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4.生活方面：讲文明、讲卫生、讲礼貌、讲秩序、讲道德，宿舍、教室保持清洁整齐，全班宿舍在学年内各类检查中无不良记录。全班同学坚持体育锻炼，晨练出勤率高，晨练活动形式丰富，经常开展文体活动，身心健康。</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5纪律方面：全班同学都能自觉遵守校规校纪，正确行使学生权利，弘扬正气，抵制歪风。学年内班级无恶意拖欠学杂费情况。</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（2）文明宿舍</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在校园文化、宿舍文化、文明礼仪、安全意识与防范、卫生状况、学习氛围等方面工作突出，充分发挥示范引领作用。</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w:t>
      </w:r>
      <w:r>
        <w:rPr>
          <w:rFonts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rPr>
        <w:t>宿舍成员出现违反校纪校规、恶意拖欠学杂费、私自在校外租房、在公共场所抽烟、酗酒、夜不归宿或在同学中造成不良影响</w:t>
      </w:r>
      <w:r>
        <w:rPr>
          <w:rFonts w:hint="eastAsia" w:ascii="仿宋" w:hAnsi="仿宋" w:eastAsia="仿宋" w:cs="仿宋"/>
          <w:color w:val="000000"/>
          <w:sz w:val="32"/>
          <w:szCs w:val="32"/>
          <w:shd w:val="clear" w:color="auto" w:fill="FFFFFF"/>
          <w:lang w:val="en-US" w:eastAsia="zh-CN"/>
        </w:rPr>
        <w:t>的其它行为</w:t>
      </w:r>
      <w:r>
        <w:rPr>
          <w:rFonts w:hint="eastAsia" w:ascii="仿宋" w:hAnsi="仿宋" w:eastAsia="仿宋" w:cs="仿宋"/>
          <w:color w:val="000000"/>
          <w:sz w:val="32"/>
          <w:szCs w:val="32"/>
          <w:shd w:val="clear" w:color="auto" w:fill="FFFFFF"/>
        </w:rPr>
        <w:t>，均不予评选。</w:t>
      </w:r>
    </w:p>
    <w:p>
      <w:pPr>
        <w:numPr>
          <w:ilvl w:val="0"/>
          <w:numId w:val="1"/>
        </w:num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评选比例及程序</w:t>
      </w:r>
    </w:p>
    <w:p>
      <w:pPr>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（一）评选比例</w:t>
      </w:r>
    </w:p>
    <w:p>
      <w:pPr>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各二级学院择优评选推荐，“三好学生”表彰比例不超过在校学生数</w:t>
      </w:r>
      <w:r>
        <w:rPr>
          <w:rFonts w:ascii="仿宋" w:hAnsi="仿宋" w:eastAsia="仿宋" w:cs="仿宋"/>
          <w:color w:val="000000"/>
          <w:sz w:val="32"/>
          <w:szCs w:val="32"/>
          <w:shd w:val="clear" w:color="auto" w:fill="FFFFFF"/>
        </w:rPr>
        <w:t>5</w:t>
      </w:r>
      <w:r>
        <w:rPr>
          <w:rFonts w:hint="eastAsia" w:ascii="仿宋" w:hAnsi="仿宋" w:eastAsia="仿宋" w:cs="仿宋"/>
          <w:color w:val="000000"/>
          <w:sz w:val="32"/>
          <w:szCs w:val="32"/>
          <w:shd w:val="clear" w:color="auto" w:fill="FFFFFF"/>
        </w:rPr>
        <w:t>%；“优秀学生干部”各班级不超过1名；“先进班级”表彰比例不超过班级数量2</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，不足1个名额的按照1个名额；“文明宿舍”表彰比例不超过宿舍总量的1</w:t>
      </w:r>
      <w:r>
        <w:rPr>
          <w:rFonts w:ascii="仿宋" w:hAnsi="仿宋" w:eastAsia="仿宋" w:cs="仿宋"/>
          <w:color w:val="000000"/>
          <w:sz w:val="32"/>
          <w:szCs w:val="32"/>
          <w:shd w:val="clear" w:color="auto" w:fill="FFFFFF"/>
        </w:rPr>
        <w:t>0</w:t>
      </w:r>
      <w:r>
        <w:rPr>
          <w:rFonts w:hint="eastAsia" w:ascii="仿宋" w:hAnsi="仿宋" w:eastAsia="仿宋" w:cs="仿宋"/>
          <w:color w:val="000000"/>
          <w:sz w:val="32"/>
          <w:szCs w:val="32"/>
          <w:shd w:val="clear" w:color="auto" w:fill="FFFFFF"/>
        </w:rPr>
        <w:t>%；推荐名额见附件1。</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（二）评选程序</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（1）先进个人类</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1.个人申请：</w:t>
      </w:r>
      <w:r>
        <w:rPr>
          <w:rFonts w:hint="eastAsia" w:ascii="仿宋" w:hAnsi="仿宋" w:eastAsia="仿宋" w:cs="仿宋"/>
          <w:color w:val="000000"/>
          <w:sz w:val="32"/>
          <w:szCs w:val="32"/>
          <w:shd w:val="clear" w:color="auto" w:fill="FFFFFF"/>
        </w:rPr>
        <w:t>符合评定条件的学生提出书面申请，填表并提供相应材料，如实介绍自己的各方面表现。</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2.班级评议：</w:t>
      </w:r>
      <w:r>
        <w:rPr>
          <w:rFonts w:hint="eastAsia" w:ascii="仿宋" w:hAnsi="仿宋" w:eastAsia="仿宋" w:cs="仿宋"/>
          <w:color w:val="000000"/>
          <w:sz w:val="32"/>
          <w:szCs w:val="32"/>
          <w:shd w:val="clear" w:color="auto" w:fill="FFFFFF"/>
        </w:rPr>
        <w:t>各班级在辅导员的指导下，成立班级评议小组，且辅导员任组长，对照评选标准，按照规定比例，经民主评议，酝酿人选，经辅导员签字确认后报二级学院审核。</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3.二级学院审核推荐：</w:t>
      </w:r>
      <w:r>
        <w:rPr>
          <w:rFonts w:hint="eastAsia" w:ascii="仿宋" w:hAnsi="仿宋" w:eastAsia="仿宋" w:cs="仿宋"/>
          <w:color w:val="000000"/>
          <w:sz w:val="32"/>
          <w:szCs w:val="32"/>
          <w:shd w:val="clear" w:color="auto" w:fill="FFFFFF"/>
        </w:rPr>
        <w:t>各二级学院成立由二级学院党总支负责人、组织员、团总支书记、辅导员和学生代表组成的评选小组，严格按照评选条件和评选比例，对先进个人材料进行认真审核、汇总、评选，评选结果在二级学院内公示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4.学院审批：</w:t>
      </w:r>
      <w:r>
        <w:rPr>
          <w:rFonts w:hint="eastAsia" w:ascii="仿宋" w:hAnsi="仿宋" w:eastAsia="仿宋" w:cs="仿宋"/>
          <w:color w:val="000000"/>
          <w:sz w:val="32"/>
          <w:szCs w:val="32"/>
          <w:shd w:val="clear" w:color="auto" w:fill="FFFFFF"/>
        </w:rPr>
        <w:t>学生处联合相关部门成立评审小组对各二级学院评议程序及结果进行审查，并将审核结果在全校公示5天，公示无异议后组织落实表彰工作。</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（2）先进集体类</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1.班级自评。</w:t>
      </w:r>
      <w:r>
        <w:rPr>
          <w:rFonts w:hint="eastAsia" w:ascii="仿宋" w:hAnsi="仿宋" w:eastAsia="仿宋" w:cs="仿宋"/>
          <w:color w:val="000000"/>
          <w:sz w:val="32"/>
          <w:szCs w:val="32"/>
          <w:shd w:val="clear" w:color="auto" w:fill="FFFFFF"/>
        </w:rPr>
        <w:t>各班级对照表彰内容和条件，实事求是对班级进行评估，填写申报表报送所在二级学院。文明宿舍评选由后勤管理处牵头，评选考核指标按照实际发布通知执行。</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2.二级学院审核推荐。</w:t>
      </w:r>
      <w:r>
        <w:rPr>
          <w:rFonts w:hint="eastAsia" w:ascii="仿宋" w:hAnsi="仿宋" w:eastAsia="仿宋" w:cs="仿宋"/>
          <w:color w:val="000000"/>
          <w:sz w:val="32"/>
          <w:szCs w:val="32"/>
          <w:shd w:val="clear" w:color="auto" w:fill="FFFFFF"/>
        </w:rPr>
        <w:t>成立由二级学院党总支负责人、组织员、团总支书记、辅导员和学生代表组成的评选小组，在自评基础上，通过听取报告、调查核实等渠道，给出具体指导意见，研究确定结果，评选结果在学院内公示</w:t>
      </w:r>
      <w:r>
        <w:rPr>
          <w:rFonts w:ascii="仿宋" w:hAnsi="仿宋" w:eastAsia="仿宋" w:cs="仿宋"/>
          <w:color w:val="000000"/>
          <w:sz w:val="32"/>
          <w:szCs w:val="32"/>
          <w:shd w:val="clear" w:color="auto" w:fill="FFFFFF"/>
        </w:rPr>
        <w:t>3</w:t>
      </w:r>
      <w:r>
        <w:rPr>
          <w:rFonts w:hint="eastAsia" w:ascii="仿宋" w:hAnsi="仿宋" w:eastAsia="仿宋" w:cs="仿宋"/>
          <w:color w:val="000000"/>
          <w:sz w:val="32"/>
          <w:szCs w:val="32"/>
          <w:shd w:val="clear" w:color="auto" w:fill="FFFFFF"/>
        </w:rPr>
        <w:t>天，公示无异议后，将审议结果和相关材料报学生处。</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3.学院审批。</w:t>
      </w:r>
      <w:r>
        <w:rPr>
          <w:rFonts w:hint="eastAsia" w:ascii="仿宋" w:hAnsi="仿宋" w:eastAsia="仿宋" w:cs="仿宋"/>
          <w:color w:val="000000"/>
          <w:sz w:val="32"/>
          <w:szCs w:val="32"/>
          <w:shd w:val="clear" w:color="auto" w:fill="FFFFFF"/>
        </w:rPr>
        <w:t>相关部门成立评审小组对各二级学院评议程序及结果进行审查，公示无异议后组织落实表彰工作。</w:t>
      </w:r>
    </w:p>
    <w:p>
      <w:pPr>
        <w:spacing w:line="560" w:lineRule="exact"/>
        <w:ind w:firstLine="640" w:firstLineChars="200"/>
        <w:jc w:val="left"/>
        <w:rPr>
          <w:rFonts w:ascii="仿宋" w:hAnsi="仿宋" w:eastAsia="仿宋" w:cs="仿宋"/>
          <w:b w:val="0"/>
          <w:bCs w:val="0"/>
          <w:color w:val="000000"/>
          <w:sz w:val="32"/>
          <w:szCs w:val="32"/>
          <w:shd w:val="clear" w:color="auto" w:fill="FFFFFF"/>
        </w:rPr>
      </w:pPr>
      <w:r>
        <w:rPr>
          <w:rFonts w:hint="eastAsia" w:ascii="仿宋" w:hAnsi="仿宋" w:eastAsia="仿宋" w:cs="仿宋"/>
          <w:b w:val="0"/>
          <w:bCs w:val="0"/>
          <w:color w:val="000000"/>
          <w:sz w:val="32"/>
          <w:szCs w:val="32"/>
          <w:shd w:val="clear" w:color="auto" w:fill="FFFFFF"/>
        </w:rPr>
        <w:t>（三）表彰形式</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向获奖的先进集体与个人颁发荣誉证书，并适时举行表彰大会，对先进集体和个人代表进行集中表彰。</w:t>
      </w:r>
    </w:p>
    <w:p>
      <w:pPr>
        <w:spacing w:line="560" w:lineRule="exact"/>
        <w:ind w:firstLine="643" w:firstLineChars="200"/>
        <w:jc w:val="left"/>
        <w:rPr>
          <w:rFonts w:ascii="仿宋" w:hAnsi="仿宋" w:eastAsia="仿宋" w:cs="仿宋"/>
          <w:b/>
          <w:bCs/>
          <w:color w:val="000000"/>
          <w:sz w:val="32"/>
          <w:szCs w:val="32"/>
          <w:shd w:val="clear" w:color="auto" w:fill="FFFFFF"/>
        </w:rPr>
      </w:pPr>
      <w:r>
        <w:rPr>
          <w:rFonts w:hint="eastAsia" w:ascii="仿宋" w:hAnsi="仿宋" w:eastAsia="仿宋" w:cs="仿宋"/>
          <w:b/>
          <w:bCs/>
          <w:color w:val="000000"/>
          <w:sz w:val="32"/>
          <w:szCs w:val="32"/>
          <w:shd w:val="clear" w:color="auto" w:fill="FFFFFF"/>
        </w:rPr>
        <w:t>五、工作要求</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1.各二级学院要高度重视此次评选表彰工作。本着对学生和集体高度负责的态度，广泛动员，扎实工作，在评选过程中坚持公平、公开、公正原则，确保所推荐的个人和集体符合各项评选要求，激励和调动广大学生的积极性和创造性。</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2.申报个人、集体和推荐人要对申报和推荐材料的真实性负责，一经发现恶意造假或虚构事实，立即取消评选资格，并按照有关规定予以处理。</w:t>
      </w:r>
    </w:p>
    <w:p>
      <w:pPr>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3.参评先进集体及个人应填写各类申报表（见附件2—5），经辅导员签字确认后报学院审核；各学院审核评优信息准确无误后，将附件</w:t>
      </w:r>
      <w:r>
        <w:rPr>
          <w:rFonts w:ascii="仿宋" w:hAnsi="仿宋" w:eastAsia="仿宋" w:cs="仿宋"/>
          <w:color w:val="000000"/>
          <w:sz w:val="32"/>
          <w:szCs w:val="32"/>
          <w:shd w:val="clear" w:color="auto" w:fill="FFFFFF"/>
        </w:rPr>
        <w:t>2</w:t>
      </w:r>
      <w:r>
        <w:rPr>
          <w:rFonts w:hint="eastAsia" w:ascii="仿宋" w:hAnsi="仿宋" w:eastAsia="仿宋" w:cs="仿宋"/>
          <w:color w:val="000000"/>
          <w:sz w:val="32"/>
          <w:szCs w:val="32"/>
          <w:shd w:val="clear" w:color="auto" w:fill="FFFFFF"/>
        </w:rPr>
        <w:t>—</w:t>
      </w:r>
      <w:r>
        <w:rPr>
          <w:rFonts w:hint="eastAsia" w:ascii="仿宋" w:hAnsi="仿宋" w:eastAsia="仿宋" w:cs="仿宋"/>
          <w:color w:val="000000"/>
          <w:sz w:val="32"/>
          <w:szCs w:val="32"/>
          <w:shd w:val="clear" w:color="auto" w:fill="FFFFFF"/>
          <w:lang w:val="en-US" w:eastAsia="zh-CN"/>
        </w:rPr>
        <w:t>4、6-7</w:t>
      </w:r>
      <w:r>
        <w:rPr>
          <w:rFonts w:hint="eastAsia" w:ascii="仿宋" w:hAnsi="仿宋" w:eastAsia="仿宋" w:cs="仿宋"/>
          <w:color w:val="000000"/>
          <w:sz w:val="32"/>
          <w:szCs w:val="32"/>
          <w:shd w:val="clear" w:color="auto" w:fill="FFFFFF"/>
        </w:rPr>
        <w:t>及二级学院开展本次评选工作的总结报告，以二级学院为单位</w:t>
      </w:r>
      <w:r>
        <w:rPr>
          <w:rFonts w:hint="eastAsia" w:ascii="仿宋" w:hAnsi="仿宋" w:eastAsia="仿宋" w:cs="仿宋"/>
          <w:color w:val="000000" w:themeColor="text1"/>
          <w:sz w:val="32"/>
          <w:szCs w:val="32"/>
          <w:shd w:val="clear" w:color="auto" w:fill="FFFFFF"/>
          <w14:textFill>
            <w14:solidFill>
              <w14:schemeClr w14:val="tx1"/>
            </w14:solidFill>
          </w14:textFill>
        </w:rPr>
        <w:t>，于1</w:t>
      </w:r>
      <w:r>
        <w:rPr>
          <w:rFonts w:ascii="仿宋" w:hAnsi="仿宋" w:eastAsia="仿宋" w:cs="仿宋"/>
          <w:color w:val="000000" w:themeColor="text1"/>
          <w:sz w:val="32"/>
          <w:szCs w:val="32"/>
          <w:shd w:val="clear" w:color="auto" w:fill="FFFFFF"/>
          <w14:textFill>
            <w14:solidFill>
              <w14:schemeClr w14:val="tx1"/>
            </w14:solidFill>
          </w14:textFill>
        </w:rPr>
        <w:t>2</w:t>
      </w:r>
      <w:r>
        <w:rPr>
          <w:rFonts w:hint="eastAsia" w:ascii="仿宋" w:hAnsi="仿宋" w:eastAsia="仿宋" w:cs="仿宋"/>
          <w:color w:val="000000" w:themeColor="text1"/>
          <w:sz w:val="32"/>
          <w:szCs w:val="32"/>
          <w:shd w:val="clear" w:color="auto" w:fill="FFFFFF"/>
          <w14:textFill>
            <w14:solidFill>
              <w14:schemeClr w14:val="tx1"/>
            </w14:solidFill>
          </w14:textFill>
        </w:rPr>
        <w:t>月</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20</w:t>
      </w:r>
      <w:r>
        <w:rPr>
          <w:rFonts w:hint="eastAsia" w:ascii="仿宋" w:hAnsi="仿宋" w:eastAsia="仿宋" w:cs="仿宋"/>
          <w:color w:val="000000" w:themeColor="text1"/>
          <w:sz w:val="32"/>
          <w:szCs w:val="32"/>
          <w:shd w:val="clear" w:color="auto" w:fill="FFFFFF"/>
          <w14:textFill>
            <w14:solidFill>
              <w14:schemeClr w14:val="tx1"/>
            </w14:solidFill>
          </w14:textFill>
        </w:rPr>
        <w:t>日</w:t>
      </w:r>
      <w:r>
        <w:rPr>
          <w:rFonts w:hint="eastAsia" w:ascii="仿宋" w:hAnsi="仿宋" w:eastAsia="仿宋" w:cs="仿宋"/>
          <w:color w:val="000000" w:themeColor="text1"/>
          <w:sz w:val="32"/>
          <w:szCs w:val="32"/>
          <w:shd w:val="clear" w:color="auto" w:fill="FFFFFF"/>
          <w:lang w:val="en-US" w:eastAsia="zh-CN"/>
          <w14:textFill>
            <w14:solidFill>
              <w14:schemeClr w14:val="tx1"/>
            </w14:solidFill>
          </w14:textFill>
        </w:rPr>
        <w:t>将</w:t>
      </w:r>
      <w:r>
        <w:fldChar w:fldCharType="begin"/>
      </w:r>
      <w:r>
        <w:instrText xml:space="preserve"> HYPERLINK "mailto:电子版发送至邮箱2991351196@qq.com" </w:instrText>
      </w:r>
      <w:r>
        <w:fldChar w:fldCharType="separate"/>
      </w:r>
      <w:r>
        <w:rPr>
          <w:rFonts w:hint="eastAsia" w:ascii="仿宋" w:hAnsi="仿宋" w:eastAsia="仿宋" w:cs="仿宋"/>
          <w:color w:val="000000"/>
          <w:sz w:val="32"/>
          <w:szCs w:val="32"/>
          <w:shd w:val="clear" w:color="auto" w:fill="FFFFFF"/>
        </w:rPr>
        <w:t>电子版发送至邮箱</w:t>
      </w:r>
      <w:r>
        <w:rPr>
          <w:rStyle w:val="11"/>
          <w:rFonts w:hint="eastAsia" w:ascii="仿宋" w:hAnsi="仿宋" w:eastAsia="仿宋" w:cs="仿宋"/>
          <w:b w:val="0"/>
          <w:bCs/>
          <w:sz w:val="32"/>
          <w:szCs w:val="32"/>
        </w:rPr>
        <w:t>ahzyxsc@uta.edu.cn</w:t>
      </w:r>
      <w:r>
        <w:rPr>
          <w:rFonts w:hint="eastAsia" w:ascii="仿宋" w:hAnsi="仿宋" w:eastAsia="仿宋" w:cs="仿宋"/>
          <w:color w:val="000000"/>
          <w:sz w:val="32"/>
          <w:szCs w:val="32"/>
          <w:shd w:val="clear" w:color="auto" w:fill="FFFFFF"/>
        </w:rPr>
        <w:fldChar w:fldCharType="end"/>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rPr>
        <w:t>纸质版送至学生处</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至明楼410办公室）</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将附件5、8以二级学院为单位电子版发送至邮箱994763151@qq.com，纸质版送至后勤管理处(大学生活动中心421办公室）。</w:t>
      </w:r>
      <w:r>
        <w:rPr>
          <w:rFonts w:hint="eastAsia" w:ascii="仿宋" w:hAnsi="仿宋" w:eastAsia="仿宋" w:cs="仿宋"/>
          <w:color w:val="000000"/>
          <w:sz w:val="32"/>
          <w:szCs w:val="32"/>
          <w:shd w:val="clear" w:color="auto" w:fill="FFFFFF"/>
        </w:rPr>
        <w:t>逾期不报或材料不全的，视为自动放弃。</w:t>
      </w:r>
    </w:p>
    <w:p>
      <w:pPr>
        <w:spacing w:line="560" w:lineRule="exact"/>
        <w:ind w:firstLine="640" w:firstLineChars="200"/>
        <w:jc w:val="left"/>
        <w:rPr>
          <w:rFonts w:ascii="仿宋" w:hAnsi="仿宋" w:eastAsia="仿宋" w:cs="仿宋"/>
          <w:color w:val="000000"/>
          <w:sz w:val="32"/>
          <w:szCs w:val="32"/>
          <w:shd w:val="clear" w:color="auto" w:fill="FFFFFF"/>
        </w:rPr>
      </w:pPr>
      <w:r>
        <w:rPr>
          <w:rFonts w:hint="eastAsia" w:ascii="仿宋" w:hAnsi="仿宋" w:eastAsia="仿宋" w:cs="仿宋"/>
          <w:color w:val="000000"/>
          <w:sz w:val="32"/>
          <w:szCs w:val="32"/>
          <w:shd w:val="clear" w:color="auto" w:fill="FFFFFF"/>
        </w:rPr>
        <w:t>联系人：王凡、吴丽丽</w:t>
      </w:r>
      <w:r>
        <w:rPr>
          <w:rFonts w:hint="eastAsia" w:ascii="仿宋" w:hAnsi="仿宋" w:eastAsia="仿宋" w:cs="仿宋"/>
          <w:color w:val="000000"/>
          <w:sz w:val="32"/>
          <w:szCs w:val="32"/>
          <w:shd w:val="clear" w:color="auto" w:fill="FFFFFF"/>
          <w:lang w:eastAsia="zh-CN"/>
        </w:rPr>
        <w:t>、</w:t>
      </w:r>
      <w:r>
        <w:rPr>
          <w:rFonts w:hint="eastAsia" w:ascii="仿宋" w:hAnsi="仿宋" w:eastAsia="仿宋" w:cs="仿宋"/>
          <w:color w:val="000000"/>
          <w:sz w:val="32"/>
          <w:szCs w:val="32"/>
          <w:shd w:val="clear" w:color="auto" w:fill="FFFFFF"/>
          <w:lang w:val="en-US" w:eastAsia="zh-CN"/>
        </w:rPr>
        <w:t>范静</w:t>
      </w:r>
      <w:r>
        <w:rPr>
          <w:rFonts w:hint="eastAsia" w:ascii="仿宋" w:hAnsi="仿宋" w:eastAsia="仿宋" w:cs="仿宋"/>
          <w:color w:val="000000"/>
          <w:sz w:val="32"/>
          <w:szCs w:val="32"/>
          <w:shd w:val="clear" w:color="auto" w:fill="FFFFFF"/>
        </w:rPr>
        <w:t>；</w:t>
      </w:r>
    </w:p>
    <w:p>
      <w:pPr>
        <w:spacing w:line="560" w:lineRule="exact"/>
        <w:ind w:firstLine="640" w:firstLineChars="200"/>
        <w:jc w:val="left"/>
        <w:rPr>
          <w:rFonts w:ascii="仿宋" w:hAnsi="仿宋" w:eastAsia="仿宋" w:cs="仿宋"/>
          <w:b/>
          <w:sz w:val="32"/>
          <w:szCs w:val="32"/>
        </w:rPr>
      </w:pPr>
      <w:r>
        <w:rPr>
          <w:rFonts w:hint="eastAsia" w:ascii="仿宋" w:hAnsi="仿宋" w:eastAsia="仿宋" w:cs="仿宋"/>
          <w:color w:val="000000"/>
          <w:sz w:val="32"/>
          <w:szCs w:val="32"/>
          <w:shd w:val="clear" w:color="auto" w:fill="FFFFFF"/>
        </w:rPr>
        <w:t>联系电话：0551-64689991</w:t>
      </w:r>
      <w:r>
        <w:rPr>
          <w:rFonts w:hint="eastAsia" w:ascii="仿宋" w:hAnsi="仿宋" w:eastAsia="仿宋" w:cs="仿宋"/>
          <w:color w:val="000000"/>
          <w:sz w:val="32"/>
          <w:szCs w:val="32"/>
          <w:shd w:val="clear" w:color="auto" w:fill="FFFFFF"/>
          <w:lang w:eastAsia="zh-CN"/>
        </w:rPr>
        <w:t>、64689055</w:t>
      </w:r>
      <w:r>
        <w:rPr>
          <w:rFonts w:hint="eastAsia" w:ascii="仿宋" w:hAnsi="仿宋" w:eastAsia="仿宋" w:cs="仿宋"/>
          <w:color w:val="000000"/>
          <w:sz w:val="32"/>
          <w:szCs w:val="32"/>
          <w:shd w:val="clear" w:color="auto" w:fill="FFFFFF"/>
        </w:rPr>
        <w:t>。</w:t>
      </w:r>
    </w:p>
    <w:p>
      <w:pPr>
        <w:spacing w:line="560" w:lineRule="exact"/>
        <w:ind w:firstLine="643" w:firstLineChars="200"/>
        <w:jc w:val="left"/>
        <w:rPr>
          <w:rFonts w:ascii="仿宋" w:hAnsi="仿宋" w:eastAsia="仿宋" w:cs="仿宋"/>
          <w:b/>
          <w:sz w:val="32"/>
          <w:szCs w:val="32"/>
        </w:rPr>
      </w:pPr>
    </w:p>
    <w:p>
      <w:pPr>
        <w:spacing w:line="560" w:lineRule="exact"/>
        <w:ind w:firstLine="739" w:firstLineChars="230"/>
        <w:rPr>
          <w:rFonts w:ascii="仿宋" w:hAnsi="仿宋" w:eastAsia="仿宋" w:cs="仿宋"/>
          <w:sz w:val="32"/>
          <w:szCs w:val="32"/>
        </w:rPr>
      </w:pPr>
      <w:r>
        <w:rPr>
          <w:rFonts w:hint="eastAsia" w:ascii="仿宋" w:hAnsi="仿宋" w:eastAsia="仿宋" w:cs="仿宋"/>
          <w:b/>
          <w:sz w:val="32"/>
          <w:szCs w:val="32"/>
        </w:rPr>
        <w:t>附件</w:t>
      </w:r>
      <w:r>
        <w:rPr>
          <w:rFonts w:hint="eastAsia" w:ascii="仿宋" w:hAnsi="仿宋" w:eastAsia="仿宋" w:cs="仿宋"/>
          <w:sz w:val="32"/>
          <w:szCs w:val="32"/>
        </w:rPr>
        <w:t>：1.安徽职业技术学院“三好学生”“优秀学生干部”“先进班级”“文明宿舍”名额分配表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2.</w:t>
      </w:r>
      <w:r>
        <w:rPr>
          <w:rFonts w:ascii="仿宋" w:hAnsi="仿宋" w:eastAsia="仿宋" w:cs="仿宋"/>
          <w:sz w:val="32"/>
          <w:szCs w:val="32"/>
        </w:rPr>
        <w:t>2023</w:t>
      </w:r>
      <w:r>
        <w:rPr>
          <w:rFonts w:hint="eastAsia" w:ascii="仿宋" w:hAnsi="仿宋" w:eastAsia="仿宋" w:cs="仿宋"/>
          <w:sz w:val="32"/>
          <w:szCs w:val="32"/>
        </w:rPr>
        <w:t>年安徽职业技术学院“三好学生”申报表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3.</w:t>
      </w:r>
      <w:r>
        <w:rPr>
          <w:rFonts w:ascii="仿宋" w:hAnsi="仿宋" w:eastAsia="仿宋" w:cs="仿宋"/>
          <w:sz w:val="32"/>
          <w:szCs w:val="32"/>
        </w:rPr>
        <w:t>2023</w:t>
      </w:r>
      <w:r>
        <w:rPr>
          <w:rFonts w:hint="eastAsia" w:ascii="仿宋" w:hAnsi="仿宋" w:eastAsia="仿宋" w:cs="仿宋"/>
          <w:sz w:val="32"/>
          <w:szCs w:val="32"/>
        </w:rPr>
        <w:t>年安徽职业技术学院“优秀学生干部”申报表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4.</w:t>
      </w:r>
      <w:r>
        <w:rPr>
          <w:rFonts w:ascii="仿宋" w:hAnsi="仿宋" w:eastAsia="仿宋" w:cs="仿宋"/>
          <w:sz w:val="32"/>
          <w:szCs w:val="32"/>
        </w:rPr>
        <w:t>2023</w:t>
      </w:r>
      <w:r>
        <w:rPr>
          <w:rFonts w:hint="eastAsia" w:ascii="仿宋" w:hAnsi="仿宋" w:eastAsia="仿宋" w:cs="仿宋"/>
          <w:sz w:val="32"/>
          <w:szCs w:val="32"/>
        </w:rPr>
        <w:t>年安徽职业技术学院“先进班级”申报表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5.</w:t>
      </w:r>
      <w:r>
        <w:rPr>
          <w:rFonts w:ascii="仿宋" w:hAnsi="仿宋" w:eastAsia="仿宋" w:cs="仿宋"/>
          <w:sz w:val="32"/>
          <w:szCs w:val="32"/>
        </w:rPr>
        <w:t>2023</w:t>
      </w:r>
      <w:r>
        <w:rPr>
          <w:rFonts w:hint="eastAsia" w:ascii="仿宋" w:hAnsi="仿宋" w:eastAsia="仿宋" w:cs="仿宋"/>
          <w:sz w:val="32"/>
          <w:szCs w:val="32"/>
        </w:rPr>
        <w:t>年安徽职业技术学院“文明宿舍”申报表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6.</w:t>
      </w:r>
      <w:r>
        <w:rPr>
          <w:rFonts w:ascii="仿宋" w:hAnsi="仿宋" w:eastAsia="仿宋" w:cs="仿宋"/>
          <w:sz w:val="32"/>
          <w:szCs w:val="32"/>
        </w:rPr>
        <w:t>2023</w:t>
      </w:r>
      <w:r>
        <w:rPr>
          <w:rFonts w:hint="eastAsia" w:ascii="仿宋" w:hAnsi="仿宋" w:eastAsia="仿宋" w:cs="仿宋"/>
          <w:sz w:val="32"/>
          <w:szCs w:val="32"/>
        </w:rPr>
        <w:t>年安徽职业技术学院“三好学生”“优秀学生干部”汇总表</w:t>
      </w:r>
    </w:p>
    <w:p>
      <w:pPr>
        <w:spacing w:line="560" w:lineRule="exact"/>
        <w:ind w:firstLine="636"/>
        <w:rPr>
          <w:rFonts w:ascii="仿宋" w:hAnsi="仿宋" w:eastAsia="仿宋" w:cs="仿宋"/>
          <w:sz w:val="32"/>
          <w:szCs w:val="32"/>
        </w:rPr>
      </w:pPr>
      <w:r>
        <w:rPr>
          <w:rFonts w:hint="eastAsia" w:ascii="仿宋" w:hAnsi="仿宋" w:eastAsia="仿宋" w:cs="仿宋"/>
          <w:sz w:val="32"/>
          <w:szCs w:val="32"/>
        </w:rPr>
        <w:t>7.</w:t>
      </w:r>
      <w:r>
        <w:rPr>
          <w:rFonts w:ascii="仿宋" w:hAnsi="仿宋" w:eastAsia="仿宋" w:cs="仿宋"/>
          <w:sz w:val="32"/>
          <w:szCs w:val="32"/>
        </w:rPr>
        <w:t>2023</w:t>
      </w:r>
      <w:r>
        <w:rPr>
          <w:rFonts w:hint="eastAsia" w:ascii="仿宋" w:hAnsi="仿宋" w:eastAsia="仿宋" w:cs="仿宋"/>
          <w:sz w:val="32"/>
          <w:szCs w:val="32"/>
        </w:rPr>
        <w:t>年安徽职业技术学院“先进班级”汇总表</w:t>
      </w:r>
    </w:p>
    <w:p>
      <w:pPr>
        <w:spacing w:line="560" w:lineRule="exact"/>
        <w:ind w:firstLine="636"/>
        <w:rPr>
          <w:rFonts w:hint="eastAsia" w:ascii="仿宋" w:hAnsi="仿宋" w:eastAsia="仿宋" w:cs="仿宋"/>
          <w:spacing w:val="-2"/>
          <w:sz w:val="32"/>
          <w:szCs w:val="32"/>
        </w:rPr>
      </w:pPr>
      <w:r>
        <w:rPr>
          <w:rFonts w:hint="eastAsia" w:ascii="仿宋" w:hAnsi="仿宋" w:eastAsia="仿宋" w:cs="仿宋"/>
          <w:spacing w:val="-2"/>
          <w:sz w:val="32"/>
          <w:szCs w:val="32"/>
        </w:rPr>
        <w:t>8.</w:t>
      </w:r>
      <w:r>
        <w:rPr>
          <w:rFonts w:ascii="仿宋" w:hAnsi="仿宋" w:eastAsia="仿宋" w:cs="仿宋"/>
          <w:sz w:val="32"/>
          <w:szCs w:val="32"/>
        </w:rPr>
        <w:t>2023</w:t>
      </w:r>
      <w:r>
        <w:rPr>
          <w:rFonts w:hint="eastAsia" w:ascii="仿宋" w:hAnsi="仿宋" w:eastAsia="仿宋" w:cs="仿宋"/>
          <w:sz w:val="32"/>
          <w:szCs w:val="32"/>
        </w:rPr>
        <w:t>年</w:t>
      </w:r>
      <w:r>
        <w:rPr>
          <w:rFonts w:hint="eastAsia" w:ascii="仿宋" w:hAnsi="仿宋" w:eastAsia="仿宋" w:cs="仿宋"/>
          <w:spacing w:val="-2"/>
          <w:sz w:val="32"/>
          <w:szCs w:val="32"/>
        </w:rPr>
        <w:t>安徽职业技术学院“文明宿舍”汇总表</w:t>
      </w:r>
    </w:p>
    <w:p>
      <w:pPr>
        <w:spacing w:line="560" w:lineRule="exact"/>
        <w:ind w:firstLine="636"/>
        <w:rPr>
          <w:rFonts w:hint="default" w:ascii="仿宋" w:hAnsi="仿宋" w:eastAsia="仿宋" w:cs="仿宋"/>
          <w:spacing w:val="-2"/>
          <w:sz w:val="32"/>
          <w:szCs w:val="32"/>
          <w:lang w:val="en-US" w:eastAsia="zh-CN"/>
        </w:rPr>
      </w:pPr>
      <w:r>
        <w:rPr>
          <w:rFonts w:hint="eastAsia" w:ascii="仿宋" w:hAnsi="仿宋" w:eastAsia="仿宋" w:cs="仿宋"/>
          <w:spacing w:val="-2"/>
          <w:sz w:val="32"/>
          <w:szCs w:val="32"/>
          <w:lang w:val="en-US" w:eastAsia="zh-CN"/>
        </w:rPr>
        <w:t>9.安徽职业技术学院“文明宿舍”评比办法</w:t>
      </w:r>
      <w:bookmarkStart w:id="0" w:name="_GoBack"/>
      <w:bookmarkEnd w:id="0"/>
    </w:p>
    <w:p>
      <w:pPr>
        <w:pStyle w:val="7"/>
        <w:widowControl/>
        <w:shd w:val="clear" w:color="auto" w:fill="FFFFFF"/>
        <w:spacing w:beforeAutospacing="0" w:afterAutospacing="0"/>
        <w:ind w:firstLine="640" w:firstLineChars="200"/>
        <w:rPr>
          <w:rFonts w:ascii="仿宋" w:hAnsi="仿宋" w:eastAsia="仿宋" w:cs="仿宋"/>
          <w:sz w:val="32"/>
          <w:szCs w:val="32"/>
        </w:rPr>
      </w:pPr>
    </w:p>
    <w:p>
      <w:pPr>
        <w:tabs>
          <w:tab w:val="left" w:pos="6486"/>
        </w:tabs>
        <w:spacing w:line="560" w:lineRule="exact"/>
        <w:ind w:right="320"/>
        <w:jc w:val="right"/>
        <w:rPr>
          <w:rFonts w:ascii="仿宋" w:hAnsi="仿宋" w:eastAsia="仿宋" w:cs="仿宋"/>
          <w:sz w:val="32"/>
          <w:szCs w:val="32"/>
        </w:rPr>
      </w:pPr>
      <w:r>
        <w:rPr>
          <w:rFonts w:hint="eastAsia" w:ascii="仿宋" w:hAnsi="仿宋" w:eastAsia="仿宋" w:cs="仿宋"/>
          <w:sz w:val="32"/>
          <w:szCs w:val="32"/>
        </w:rPr>
        <w:t>安徽职业技术学院</w:t>
      </w:r>
    </w:p>
    <w:p>
      <w:pPr>
        <w:tabs>
          <w:tab w:val="left" w:pos="7041"/>
        </w:tabs>
        <w:spacing w:line="560" w:lineRule="exact"/>
        <w:ind w:firstLine="6080" w:firstLineChars="1900"/>
        <w:jc w:val="left"/>
      </w:pPr>
      <w:r>
        <w:rPr>
          <w:rFonts w:hint="eastAsia" w:ascii="仿宋" w:hAnsi="仿宋" w:eastAsia="仿宋" w:cs="仿宋"/>
          <w:sz w:val="32"/>
          <w:szCs w:val="32"/>
        </w:rPr>
        <w:t>2023年</w:t>
      </w:r>
      <w:r>
        <w:rPr>
          <w:rFonts w:hint="eastAsia" w:ascii="仿宋" w:hAnsi="仿宋" w:eastAsia="仿宋" w:cs="仿宋"/>
          <w:sz w:val="32"/>
          <w:szCs w:val="32"/>
          <w:lang w:val="en-US" w:eastAsia="zh-CN"/>
        </w:rPr>
        <w:t>12</w:t>
      </w:r>
      <w:r>
        <w:rPr>
          <w:rFonts w:hint="eastAsia" w:ascii="仿宋" w:hAnsi="仿宋" w:eastAsia="仿宋" w:cs="仿宋"/>
          <w:sz w:val="32"/>
          <w:szCs w:val="32"/>
        </w:rPr>
        <w:t>月</w:t>
      </w:r>
      <w:r>
        <w:rPr>
          <w:rFonts w:hint="eastAsia" w:ascii="仿宋" w:hAnsi="仿宋" w:eastAsia="仿宋" w:cs="仿宋"/>
          <w:sz w:val="32"/>
          <w:szCs w:val="32"/>
          <w:lang w:val="en-US" w:eastAsia="zh-CN"/>
        </w:rPr>
        <w:t>11</w:t>
      </w:r>
      <w:r>
        <w:rPr>
          <w:rFonts w:hint="eastAsia" w:ascii="仿宋" w:hAnsi="仿宋" w:eastAsia="仿宋" w:cs="仿宋"/>
          <w:sz w:val="32"/>
          <w:szCs w:val="32"/>
        </w:rPr>
        <w:t>日</w:t>
      </w:r>
    </w:p>
    <w:p>
      <w:pPr>
        <w:tabs>
          <w:tab w:val="left" w:pos="7041"/>
        </w:tabs>
      </w:pPr>
    </w:p>
    <w:sectPr>
      <w:footerReference r:id="rId3" w:type="default"/>
      <w:pgSz w:w="11906" w:h="16838"/>
      <w:pgMar w:top="2098" w:right="1304" w:bottom="1928"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7042521"/>
    </w:sdtPr>
    <w:sdtContent>
      <w:p>
        <w:pPr>
          <w:pStyle w:val="5"/>
          <w:jc w:val="center"/>
        </w:pPr>
        <w:r>
          <w:fldChar w:fldCharType="begin"/>
        </w:r>
        <w:r>
          <w:instrText xml:space="preserve">PAGE   \* MERGEFORMAT</w:instrText>
        </w:r>
        <w:r>
          <w:fldChar w:fldCharType="separate"/>
        </w:r>
        <w:r>
          <w:rPr>
            <w:lang w:val="zh-CN"/>
          </w:rPr>
          <w:t>2</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260B09"/>
    <w:multiLevelType w:val="singleLevel"/>
    <w:tmpl w:val="87260B0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yMjhlN2M0M2JjYjIwMTc2YTQ3YzgwNGVlYjJkNTEifQ=="/>
  </w:docVars>
  <w:rsids>
    <w:rsidRoot w:val="67C92C18"/>
    <w:rsid w:val="00013A47"/>
    <w:rsid w:val="0002487C"/>
    <w:rsid w:val="000371B1"/>
    <w:rsid w:val="00046C72"/>
    <w:rsid w:val="00050805"/>
    <w:rsid w:val="0005227C"/>
    <w:rsid w:val="000565B3"/>
    <w:rsid w:val="000704B4"/>
    <w:rsid w:val="00073ABC"/>
    <w:rsid w:val="00075E92"/>
    <w:rsid w:val="00076FF1"/>
    <w:rsid w:val="00086044"/>
    <w:rsid w:val="000962D3"/>
    <w:rsid w:val="000A0BC6"/>
    <w:rsid w:val="000A6B4F"/>
    <w:rsid w:val="000A7FEF"/>
    <w:rsid w:val="000B467B"/>
    <w:rsid w:val="000C6E6E"/>
    <w:rsid w:val="000D52F9"/>
    <w:rsid w:val="000D6C9A"/>
    <w:rsid w:val="000D7821"/>
    <w:rsid w:val="000F27E3"/>
    <w:rsid w:val="000F457D"/>
    <w:rsid w:val="00100DA2"/>
    <w:rsid w:val="001275C1"/>
    <w:rsid w:val="00133325"/>
    <w:rsid w:val="001369AE"/>
    <w:rsid w:val="00141CA3"/>
    <w:rsid w:val="001705A2"/>
    <w:rsid w:val="001A68A9"/>
    <w:rsid w:val="001A7E3F"/>
    <w:rsid w:val="001C18C9"/>
    <w:rsid w:val="001D0336"/>
    <w:rsid w:val="001D0BE8"/>
    <w:rsid w:val="001E11E6"/>
    <w:rsid w:val="001F5558"/>
    <w:rsid w:val="00263508"/>
    <w:rsid w:val="00286D2A"/>
    <w:rsid w:val="002A0C68"/>
    <w:rsid w:val="002A389D"/>
    <w:rsid w:val="002C10C0"/>
    <w:rsid w:val="002C5BDA"/>
    <w:rsid w:val="002E108B"/>
    <w:rsid w:val="002E1D71"/>
    <w:rsid w:val="002F63AC"/>
    <w:rsid w:val="0031278E"/>
    <w:rsid w:val="00331D75"/>
    <w:rsid w:val="00336FDC"/>
    <w:rsid w:val="00361E8A"/>
    <w:rsid w:val="00364DCC"/>
    <w:rsid w:val="0038685A"/>
    <w:rsid w:val="00393625"/>
    <w:rsid w:val="003956B8"/>
    <w:rsid w:val="003B737E"/>
    <w:rsid w:val="003C203B"/>
    <w:rsid w:val="003D525E"/>
    <w:rsid w:val="003D70E1"/>
    <w:rsid w:val="003E293A"/>
    <w:rsid w:val="003E38F7"/>
    <w:rsid w:val="003E5344"/>
    <w:rsid w:val="003F37B3"/>
    <w:rsid w:val="00402D2D"/>
    <w:rsid w:val="00423100"/>
    <w:rsid w:val="004319AD"/>
    <w:rsid w:val="0044429F"/>
    <w:rsid w:val="00447959"/>
    <w:rsid w:val="00457C82"/>
    <w:rsid w:val="004765B2"/>
    <w:rsid w:val="00481A78"/>
    <w:rsid w:val="00485D50"/>
    <w:rsid w:val="00492867"/>
    <w:rsid w:val="00496B05"/>
    <w:rsid w:val="004A7AD3"/>
    <w:rsid w:val="004B7274"/>
    <w:rsid w:val="004C1373"/>
    <w:rsid w:val="004C6001"/>
    <w:rsid w:val="004E16D4"/>
    <w:rsid w:val="004F36EA"/>
    <w:rsid w:val="004F54E2"/>
    <w:rsid w:val="005021B3"/>
    <w:rsid w:val="00510CDA"/>
    <w:rsid w:val="00520539"/>
    <w:rsid w:val="00534945"/>
    <w:rsid w:val="0056505F"/>
    <w:rsid w:val="00567CA4"/>
    <w:rsid w:val="00570052"/>
    <w:rsid w:val="00570748"/>
    <w:rsid w:val="00576827"/>
    <w:rsid w:val="005A345D"/>
    <w:rsid w:val="005C6428"/>
    <w:rsid w:val="005C6D7A"/>
    <w:rsid w:val="005D3737"/>
    <w:rsid w:val="005E3B59"/>
    <w:rsid w:val="005F7AB1"/>
    <w:rsid w:val="00601442"/>
    <w:rsid w:val="006129ED"/>
    <w:rsid w:val="0061438E"/>
    <w:rsid w:val="006267F9"/>
    <w:rsid w:val="00635A57"/>
    <w:rsid w:val="006468DA"/>
    <w:rsid w:val="006478EA"/>
    <w:rsid w:val="00652DE8"/>
    <w:rsid w:val="006817F3"/>
    <w:rsid w:val="00691B78"/>
    <w:rsid w:val="006974B8"/>
    <w:rsid w:val="006A1D0D"/>
    <w:rsid w:val="006A7BB6"/>
    <w:rsid w:val="006B13D8"/>
    <w:rsid w:val="006B6DEE"/>
    <w:rsid w:val="006C0629"/>
    <w:rsid w:val="006C52B5"/>
    <w:rsid w:val="006C67C9"/>
    <w:rsid w:val="006D0919"/>
    <w:rsid w:val="006D11C5"/>
    <w:rsid w:val="006D537A"/>
    <w:rsid w:val="006F5FBC"/>
    <w:rsid w:val="00713362"/>
    <w:rsid w:val="0071416E"/>
    <w:rsid w:val="00733345"/>
    <w:rsid w:val="00733D61"/>
    <w:rsid w:val="00743A2E"/>
    <w:rsid w:val="00764295"/>
    <w:rsid w:val="00767ADB"/>
    <w:rsid w:val="00783881"/>
    <w:rsid w:val="00786501"/>
    <w:rsid w:val="00787A17"/>
    <w:rsid w:val="00794973"/>
    <w:rsid w:val="007A6D31"/>
    <w:rsid w:val="007B3165"/>
    <w:rsid w:val="007C12F5"/>
    <w:rsid w:val="007D19E3"/>
    <w:rsid w:val="007D51E5"/>
    <w:rsid w:val="007F43D5"/>
    <w:rsid w:val="007F6646"/>
    <w:rsid w:val="008138B0"/>
    <w:rsid w:val="0082221F"/>
    <w:rsid w:val="00827ACD"/>
    <w:rsid w:val="00834CDF"/>
    <w:rsid w:val="00860545"/>
    <w:rsid w:val="008612BD"/>
    <w:rsid w:val="00890A16"/>
    <w:rsid w:val="00890E35"/>
    <w:rsid w:val="008A1B84"/>
    <w:rsid w:val="008D4AB6"/>
    <w:rsid w:val="008E11A0"/>
    <w:rsid w:val="00901F85"/>
    <w:rsid w:val="009232CA"/>
    <w:rsid w:val="00930810"/>
    <w:rsid w:val="00962ACA"/>
    <w:rsid w:val="0097136C"/>
    <w:rsid w:val="00971AE6"/>
    <w:rsid w:val="009A40F2"/>
    <w:rsid w:val="009F4368"/>
    <w:rsid w:val="00A003FD"/>
    <w:rsid w:val="00A24A41"/>
    <w:rsid w:val="00A30E86"/>
    <w:rsid w:val="00A31B49"/>
    <w:rsid w:val="00A33108"/>
    <w:rsid w:val="00A57C29"/>
    <w:rsid w:val="00A600D5"/>
    <w:rsid w:val="00AB7918"/>
    <w:rsid w:val="00AD120D"/>
    <w:rsid w:val="00AD695D"/>
    <w:rsid w:val="00AE618F"/>
    <w:rsid w:val="00AF52E6"/>
    <w:rsid w:val="00AF5F9B"/>
    <w:rsid w:val="00B502D5"/>
    <w:rsid w:val="00B5193C"/>
    <w:rsid w:val="00B51958"/>
    <w:rsid w:val="00B55889"/>
    <w:rsid w:val="00B8194A"/>
    <w:rsid w:val="00B838F6"/>
    <w:rsid w:val="00B960CE"/>
    <w:rsid w:val="00BD08F6"/>
    <w:rsid w:val="00BE153A"/>
    <w:rsid w:val="00BE2311"/>
    <w:rsid w:val="00BE79C5"/>
    <w:rsid w:val="00C40A8E"/>
    <w:rsid w:val="00C539C1"/>
    <w:rsid w:val="00C7749F"/>
    <w:rsid w:val="00C854C2"/>
    <w:rsid w:val="00C90C24"/>
    <w:rsid w:val="00C9325F"/>
    <w:rsid w:val="00C97AD3"/>
    <w:rsid w:val="00CB7F33"/>
    <w:rsid w:val="00CE5711"/>
    <w:rsid w:val="00CF06E7"/>
    <w:rsid w:val="00CF0EC7"/>
    <w:rsid w:val="00D069E5"/>
    <w:rsid w:val="00D106A4"/>
    <w:rsid w:val="00D30AFE"/>
    <w:rsid w:val="00D330AE"/>
    <w:rsid w:val="00D64ED7"/>
    <w:rsid w:val="00D80A3F"/>
    <w:rsid w:val="00D86D2C"/>
    <w:rsid w:val="00D90452"/>
    <w:rsid w:val="00DB4357"/>
    <w:rsid w:val="00DC5F78"/>
    <w:rsid w:val="00DF0315"/>
    <w:rsid w:val="00DF0FFF"/>
    <w:rsid w:val="00DF23A9"/>
    <w:rsid w:val="00DF54A1"/>
    <w:rsid w:val="00E16BAF"/>
    <w:rsid w:val="00E2673E"/>
    <w:rsid w:val="00E26918"/>
    <w:rsid w:val="00E478C0"/>
    <w:rsid w:val="00E5088A"/>
    <w:rsid w:val="00E53506"/>
    <w:rsid w:val="00E7035A"/>
    <w:rsid w:val="00E92726"/>
    <w:rsid w:val="00EB52D2"/>
    <w:rsid w:val="00EC23BC"/>
    <w:rsid w:val="00ED6A83"/>
    <w:rsid w:val="00ED78BC"/>
    <w:rsid w:val="00ED7BC1"/>
    <w:rsid w:val="00F1302C"/>
    <w:rsid w:val="00F17CF5"/>
    <w:rsid w:val="00F32ACA"/>
    <w:rsid w:val="00F5466B"/>
    <w:rsid w:val="00F74B36"/>
    <w:rsid w:val="00FA0F7F"/>
    <w:rsid w:val="00FA4848"/>
    <w:rsid w:val="00FA5EF7"/>
    <w:rsid w:val="00FA60E5"/>
    <w:rsid w:val="00FA77E7"/>
    <w:rsid w:val="00FB13FB"/>
    <w:rsid w:val="00FB5801"/>
    <w:rsid w:val="00FB5863"/>
    <w:rsid w:val="00FB7CBE"/>
    <w:rsid w:val="00FC54C4"/>
    <w:rsid w:val="1B795C35"/>
    <w:rsid w:val="242D49C1"/>
    <w:rsid w:val="264E5CC3"/>
    <w:rsid w:val="386B0330"/>
    <w:rsid w:val="3A645C7F"/>
    <w:rsid w:val="3DAE7133"/>
    <w:rsid w:val="4A294879"/>
    <w:rsid w:val="4F3E0E12"/>
    <w:rsid w:val="57A060C8"/>
    <w:rsid w:val="58836753"/>
    <w:rsid w:val="5CAA1272"/>
    <w:rsid w:val="67C92C18"/>
    <w:rsid w:val="73455D40"/>
    <w:rsid w:val="74B26E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4"/>
    <w:basedOn w:val="1"/>
    <w:next w:val="1"/>
    <w:qFormat/>
    <w:uiPriority w:val="9"/>
    <w:pPr>
      <w:keepNext/>
      <w:keepLines/>
      <w:spacing w:before="280" w:after="290" w:line="376" w:lineRule="auto"/>
      <w:outlineLvl w:val="3"/>
    </w:pPr>
    <w:rPr>
      <w:rFonts w:ascii="Cambria" w:hAnsi="Cambria"/>
      <w:b/>
      <w:bCs/>
      <w:kern w:val="0"/>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Body Text Indent"/>
    <w:basedOn w:val="1"/>
    <w:qFormat/>
    <w:uiPriority w:val="0"/>
    <w:pPr>
      <w:ind w:firstLine="200" w:firstLineChars="200"/>
    </w:pPr>
    <w:rPr>
      <w:rFonts w:eastAsia="仿宋_GB2312"/>
      <w:sz w:val="32"/>
    </w:rPr>
  </w:style>
  <w:style w:type="paragraph" w:styleId="5">
    <w:name w:val="footer"/>
    <w:basedOn w:val="1"/>
    <w:link w:val="13"/>
    <w:qFormat/>
    <w:uiPriority w:val="99"/>
    <w:pPr>
      <w:tabs>
        <w:tab w:val="center" w:pos="4153"/>
        <w:tab w:val="right" w:pos="8306"/>
      </w:tabs>
      <w:snapToGrid w:val="0"/>
      <w:jc w:val="left"/>
    </w:pPr>
    <w:rPr>
      <w:sz w:val="18"/>
      <w:szCs w:val="18"/>
    </w:rPr>
  </w:style>
  <w:style w:type="paragraph" w:styleId="6">
    <w:name w:val="header"/>
    <w:basedOn w:val="1"/>
    <w:link w:val="12"/>
    <w:qFormat/>
    <w:uiPriority w:val="0"/>
    <w:pP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paragraph" w:styleId="8">
    <w:name w:val="Body Text First Indent 2"/>
    <w:basedOn w:val="4"/>
    <w:qFormat/>
    <w:uiPriority w:val="0"/>
    <w:pPr>
      <w:ind w:firstLine="420"/>
    </w:pPr>
  </w:style>
  <w:style w:type="character" w:styleId="11">
    <w:name w:val="Strong"/>
    <w:basedOn w:val="10"/>
    <w:qFormat/>
    <w:uiPriority w:val="0"/>
    <w:rPr>
      <w:b/>
    </w:rPr>
  </w:style>
  <w:style w:type="character" w:customStyle="1" w:styleId="12">
    <w:name w:val="页眉 字符"/>
    <w:basedOn w:val="10"/>
    <w:link w:val="6"/>
    <w:qFormat/>
    <w:uiPriority w:val="0"/>
    <w:rPr>
      <w:rFonts w:asciiTheme="minorHAnsi" w:hAnsiTheme="minorHAnsi" w:eastAsiaTheme="minorEastAsia" w:cstheme="minorBidi"/>
      <w:kern w:val="2"/>
      <w:sz w:val="18"/>
      <w:szCs w:val="18"/>
    </w:rPr>
  </w:style>
  <w:style w:type="character" w:customStyle="1" w:styleId="13">
    <w:name w:val="页脚 字符"/>
    <w:basedOn w:val="10"/>
    <w:link w:val="5"/>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453</Words>
  <Characters>2585</Characters>
  <Lines>21</Lines>
  <Paragraphs>6</Paragraphs>
  <TotalTime>20</TotalTime>
  <ScaleCrop>false</ScaleCrop>
  <LinksUpToDate>false</LinksUpToDate>
  <CharactersWithSpaces>3032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2023-11-07T05:31:00Z</dcterms:created>
  <dc:creator>WPS_1611912878</dc:creator>
  <cp:lastModifiedBy>WPS_1611912878</cp:lastModifiedBy>
  <cp:lastPrinted>2023-12-11T07:11:51Z</cp:lastPrinted>
  <dcterms:modified xsi:type="dcterms:W3CDTF">2023-12-11T07:20:33Z</dcterms:modified>
  <cp:revision>415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7F7B136D50304A56ADCA492C14F09252_11</vt:lpwstr>
  </property>
</Properties>
</file>