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right="0"/>
        <w:jc w:val="both"/>
        <w:textAlignment w:val="baseline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pacing w:val="0"/>
          <w:kern w:val="0"/>
          <w:sz w:val="32"/>
          <w:szCs w:val="32"/>
          <w:vertAlign w:val="baseline"/>
          <w:lang w:val="en-US" w:eastAsia="zh-CN" w:bidi="ar"/>
        </w:rPr>
        <w:t>附</w:t>
      </w:r>
      <w:r>
        <w:rPr>
          <w:rFonts w:hint="eastAsia" w:ascii="楷体" w:hAnsi="楷体" w:eastAsia="楷体" w:cs="楷体"/>
          <w:b/>
          <w:bCs/>
          <w:spacing w:val="0"/>
          <w:kern w:val="0"/>
          <w:sz w:val="32"/>
          <w:szCs w:val="32"/>
          <w:vertAlign w:val="baseline"/>
          <w:lang w:val="en-US" w:eastAsia="zh-CN" w:bidi="ar"/>
        </w:rPr>
        <w:t>件：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right="0"/>
        <w:jc w:val="center"/>
        <w:textAlignment w:val="baseline"/>
        <w:rPr>
          <w:rFonts w:hint="eastAsia" w:ascii="宋体" w:hAnsi="宋体" w:eastAsia="宋体" w:cs="宋体"/>
          <w:b/>
          <w:bCs/>
          <w:spacing w:val="6"/>
          <w:kern w:val="0"/>
          <w:sz w:val="36"/>
          <w:szCs w:val="36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pacing w:val="6"/>
          <w:kern w:val="0"/>
          <w:sz w:val="36"/>
          <w:szCs w:val="36"/>
          <w:vertAlign w:val="baseline"/>
          <w:lang w:val="en-US" w:eastAsia="zh-CN" w:bidi="ar"/>
        </w:rPr>
        <w:t>素材内容参考方向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right="0"/>
        <w:jc w:val="center"/>
        <w:textAlignment w:val="baseline"/>
        <w:rPr>
          <w:rFonts w:hint="eastAsia" w:ascii="宋体" w:hAnsi="宋体" w:eastAsia="宋体" w:cs="宋体"/>
          <w:b/>
          <w:bCs/>
          <w:spacing w:val="6"/>
          <w:kern w:val="0"/>
          <w:sz w:val="36"/>
          <w:szCs w:val="36"/>
          <w:vertAlign w:val="baseli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right="0" w:firstLine="645"/>
        <w:jc w:val="both"/>
        <w:textAlignment w:val="baseline"/>
        <w:rPr>
          <w:rFonts w:hint="eastAsia" w:ascii="仿宋" w:hAnsi="仿宋" w:eastAsia="仿宋" w:cs="仿宋"/>
          <w:spacing w:val="6"/>
          <w:sz w:val="32"/>
          <w:szCs w:val="32"/>
        </w:rPr>
      </w:pPr>
      <w:r>
        <w:rPr>
          <w:rStyle w:val="5"/>
          <w:rFonts w:hint="eastAsia" w:ascii="仿宋" w:hAnsi="仿宋" w:eastAsia="仿宋" w:cs="仿宋"/>
          <w:spacing w:val="6"/>
          <w:kern w:val="0"/>
          <w:sz w:val="32"/>
          <w:szCs w:val="32"/>
          <w:vertAlign w:val="baseline"/>
          <w:lang w:val="en-US" w:eastAsia="zh-CN" w:bidi="ar"/>
        </w:rPr>
        <w:t>1.</w:t>
      </w:r>
      <w:r>
        <w:rPr>
          <w:rFonts w:hint="eastAsia" w:ascii="仿宋" w:hAnsi="仿宋" w:eastAsia="仿宋" w:cs="仿宋"/>
          <w:spacing w:val="6"/>
          <w:kern w:val="0"/>
          <w:sz w:val="32"/>
          <w:szCs w:val="32"/>
          <w:vertAlign w:val="baseline"/>
          <w:lang w:val="en-US" w:eastAsia="zh-CN" w:bidi="ar"/>
        </w:rPr>
        <w:t>经济建设方面：聚焦习近平总书记曾经考察过的重点企业、改革示范区、产业园区、经济开发区、贸易试验区等，组织师生采取参观调查、典型寻访、科创交流等形式开展深 入学习实践的情况。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right="0" w:firstLine="630"/>
        <w:jc w:val="both"/>
        <w:textAlignment w:val="baseline"/>
        <w:rPr>
          <w:rFonts w:hint="eastAsia" w:ascii="仿宋" w:hAnsi="仿宋" w:eastAsia="仿宋" w:cs="仿宋"/>
          <w:spacing w:val="6"/>
          <w:sz w:val="32"/>
          <w:szCs w:val="32"/>
        </w:rPr>
      </w:pPr>
      <w:r>
        <w:rPr>
          <w:rStyle w:val="5"/>
          <w:rFonts w:hint="eastAsia" w:ascii="仿宋" w:hAnsi="仿宋" w:eastAsia="仿宋" w:cs="仿宋"/>
          <w:spacing w:val="6"/>
          <w:kern w:val="0"/>
          <w:sz w:val="32"/>
          <w:szCs w:val="32"/>
          <w:vertAlign w:val="baseline"/>
          <w:lang w:val="en-US" w:eastAsia="zh-CN" w:bidi="ar"/>
        </w:rPr>
        <w:t>2.</w:t>
      </w:r>
      <w:r>
        <w:rPr>
          <w:rFonts w:hint="eastAsia" w:ascii="仿宋" w:hAnsi="仿宋" w:eastAsia="仿宋" w:cs="仿宋"/>
          <w:spacing w:val="6"/>
          <w:kern w:val="0"/>
          <w:sz w:val="32"/>
          <w:szCs w:val="32"/>
          <w:vertAlign w:val="baseline"/>
          <w:lang w:val="en-US" w:eastAsia="zh-CN" w:bidi="ar"/>
        </w:rPr>
        <w:t>政治建设方面：聚焦习近平总书记曾经考察过的街道社区、党群服务站等，组织师生采取志愿服务、交流访谈、支部结对共建等形式开展深入学习实践的情况。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right="0" w:firstLine="645"/>
        <w:jc w:val="both"/>
        <w:textAlignment w:val="baseline"/>
        <w:rPr>
          <w:rFonts w:hint="eastAsia" w:ascii="仿宋" w:hAnsi="仿宋" w:eastAsia="仿宋" w:cs="仿宋"/>
          <w:spacing w:val="6"/>
          <w:sz w:val="32"/>
          <w:szCs w:val="32"/>
        </w:rPr>
      </w:pPr>
      <w:r>
        <w:rPr>
          <w:rStyle w:val="5"/>
          <w:rFonts w:hint="eastAsia" w:ascii="仿宋" w:hAnsi="仿宋" w:eastAsia="仿宋" w:cs="仿宋"/>
          <w:spacing w:val="6"/>
          <w:kern w:val="0"/>
          <w:sz w:val="32"/>
          <w:szCs w:val="32"/>
          <w:vertAlign w:val="baseline"/>
          <w:lang w:val="en-US" w:eastAsia="zh-CN" w:bidi="ar"/>
        </w:rPr>
        <w:t>3.</w:t>
      </w:r>
      <w:r>
        <w:rPr>
          <w:rFonts w:hint="eastAsia" w:ascii="仿宋" w:hAnsi="仿宋" w:eastAsia="仿宋" w:cs="仿宋"/>
          <w:spacing w:val="6"/>
          <w:kern w:val="0"/>
          <w:sz w:val="32"/>
          <w:szCs w:val="32"/>
          <w:vertAlign w:val="baseline"/>
          <w:lang w:val="en-US" w:eastAsia="zh-CN" w:bidi="ar"/>
        </w:rPr>
        <w:t>文化建设方面：聚焦习近平总书记曾经考察过的革命遗址遗迹、爱国主义教育基地、纪念馆、博物馆、历史文化街区、古镇古村等，组织师生采取故事讲述、文物探寻、专题研究等形式开展深入学习实践的情况。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right="0" w:firstLine="645"/>
        <w:jc w:val="both"/>
        <w:textAlignment w:val="baseline"/>
        <w:rPr>
          <w:rFonts w:hint="eastAsia" w:ascii="仿宋" w:hAnsi="仿宋" w:eastAsia="仿宋" w:cs="仿宋"/>
          <w:spacing w:val="6"/>
          <w:sz w:val="32"/>
          <w:szCs w:val="32"/>
        </w:rPr>
      </w:pPr>
      <w:r>
        <w:rPr>
          <w:rStyle w:val="5"/>
          <w:rFonts w:hint="eastAsia" w:ascii="仿宋" w:hAnsi="仿宋" w:eastAsia="仿宋" w:cs="仿宋"/>
          <w:spacing w:val="6"/>
          <w:kern w:val="0"/>
          <w:sz w:val="32"/>
          <w:szCs w:val="32"/>
          <w:vertAlign w:val="baseline"/>
          <w:lang w:val="en-US" w:eastAsia="zh-CN" w:bidi="ar"/>
        </w:rPr>
        <w:t>4.</w:t>
      </w:r>
      <w:r>
        <w:rPr>
          <w:rFonts w:hint="eastAsia" w:ascii="仿宋" w:hAnsi="仿宋" w:eastAsia="仿宋" w:cs="仿宋"/>
          <w:spacing w:val="6"/>
          <w:kern w:val="0"/>
          <w:sz w:val="32"/>
          <w:szCs w:val="32"/>
          <w:vertAlign w:val="baseline"/>
          <w:lang w:val="en-US" w:eastAsia="zh-CN" w:bidi="ar"/>
        </w:rPr>
        <w:t>社会建设方面：聚焦习近平总书记曾经考察过的田野乡村、社区街道、医院高校等，组织师生采取问卷调查、岗位实习、支教宣讲</w:t>
      </w:r>
      <w:bookmarkStart w:id="0" w:name="_GoBack"/>
      <w:bookmarkEnd w:id="0"/>
      <w:r>
        <w:rPr>
          <w:rFonts w:hint="eastAsia" w:ascii="仿宋" w:hAnsi="仿宋" w:eastAsia="仿宋" w:cs="仿宋"/>
          <w:spacing w:val="6"/>
          <w:kern w:val="0"/>
          <w:sz w:val="32"/>
          <w:szCs w:val="32"/>
          <w:vertAlign w:val="baseline"/>
          <w:lang w:val="en-US" w:eastAsia="zh-CN" w:bidi="ar"/>
        </w:rPr>
        <w:t>等形式开展深入学习实践的情况。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right="0" w:firstLine="645"/>
        <w:jc w:val="both"/>
        <w:textAlignment w:val="baseline"/>
        <w:rPr>
          <w:rFonts w:hint="eastAsia" w:ascii="仿宋" w:hAnsi="仿宋" w:eastAsia="仿宋" w:cs="仿宋"/>
          <w:spacing w:val="6"/>
          <w:sz w:val="32"/>
          <w:szCs w:val="32"/>
        </w:rPr>
      </w:pPr>
      <w:r>
        <w:rPr>
          <w:rStyle w:val="5"/>
          <w:rFonts w:hint="eastAsia" w:ascii="仿宋" w:hAnsi="仿宋" w:eastAsia="仿宋" w:cs="仿宋"/>
          <w:spacing w:val="6"/>
          <w:kern w:val="0"/>
          <w:sz w:val="32"/>
          <w:szCs w:val="32"/>
          <w:vertAlign w:val="baseline"/>
          <w:lang w:val="en-US" w:eastAsia="zh-CN" w:bidi="ar"/>
        </w:rPr>
        <w:t>5.</w:t>
      </w:r>
      <w:r>
        <w:rPr>
          <w:rFonts w:hint="eastAsia" w:ascii="仿宋" w:hAnsi="仿宋" w:eastAsia="仿宋" w:cs="仿宋"/>
          <w:spacing w:val="6"/>
          <w:kern w:val="0"/>
          <w:sz w:val="32"/>
          <w:szCs w:val="32"/>
          <w:vertAlign w:val="baseline"/>
          <w:lang w:val="en-US" w:eastAsia="zh-CN" w:bidi="ar"/>
        </w:rPr>
        <w:t>生态建设方面：聚焦习近平总书记曾经考察过的林场公园、生态湿地、自然保护区等，组织师生采取劳动体验、专业实习、科普宣传等形式开展深入学习实践的情况。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right="0" w:firstLine="630"/>
        <w:jc w:val="both"/>
        <w:textAlignment w:val="baseline"/>
        <w:rPr>
          <w:rFonts w:hint="eastAsia" w:ascii="仿宋" w:hAnsi="仿宋" w:eastAsia="仿宋" w:cs="仿宋"/>
          <w:spacing w:val="6"/>
          <w:sz w:val="32"/>
          <w:szCs w:val="32"/>
        </w:rPr>
      </w:pPr>
      <w:r>
        <w:rPr>
          <w:rStyle w:val="5"/>
          <w:rFonts w:hint="eastAsia" w:ascii="仿宋" w:hAnsi="仿宋" w:eastAsia="仿宋" w:cs="仿宋"/>
          <w:spacing w:val="6"/>
          <w:kern w:val="0"/>
          <w:sz w:val="32"/>
          <w:szCs w:val="32"/>
          <w:vertAlign w:val="baseline"/>
          <w:lang w:val="en-US" w:eastAsia="zh-CN" w:bidi="ar"/>
        </w:rPr>
        <w:t>6.</w:t>
      </w:r>
      <w:r>
        <w:rPr>
          <w:rFonts w:hint="eastAsia" w:ascii="仿宋" w:hAnsi="仿宋" w:eastAsia="仿宋" w:cs="仿宋"/>
          <w:spacing w:val="6"/>
          <w:kern w:val="0"/>
          <w:sz w:val="32"/>
          <w:szCs w:val="32"/>
          <w:vertAlign w:val="baseline"/>
          <w:lang w:val="en-US" w:eastAsia="zh-CN" w:bidi="ar"/>
        </w:rPr>
        <w:t>关于教育的重要论述：聚焦习近平总书记在学校考察、向学校致贺信、给师生和教育界回信、出席座谈会和庆祝大会等重要会议时对高校党建和思想政治政工作、青年工作作出的一系列指示批示，组织师生采取研讨座谈、主题演讲、情景讲述等形式开展深入学习实践的情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4Y2E5YWM5MjIwYzgxYjRjN2Q5ZGYzZGE0Yzk0OWMifQ=="/>
  </w:docVars>
  <w:rsids>
    <w:rsidRoot w:val="00000000"/>
    <w:rsid w:val="5820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45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2022-07-08T02:45:10Z</dcterms:created>
  <dc:creator>Administrator</dc:creator>
  <cp:lastModifiedBy>逸仙1371313096</cp:lastModifiedBy>
  <dcterms:modified xsi:type="dcterms:W3CDTF">2022-07-08T03:31:33Z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71981A353EEC42ADA8DBB095C0EC5BE0</vt:lpwstr>
  </property>
</Properties>
</file>