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rPr>
          <w:rFonts w:hint="eastAsia"/>
        </w:rPr>
      </w:pPr>
    </w:p>
    <w:p>
      <w:pPr>
        <w:spacing w:line="240" w:lineRule="auto"/>
        <w:ind w:firstLine="0" w:firstLineChars="0"/>
        <w:jc w:val="center"/>
        <w:rPr>
          <w:b/>
          <w:sz w:val="36"/>
          <w:szCs w:val="36"/>
        </w:rPr>
      </w:pPr>
      <w:r>
        <w:rPr>
          <w:rFonts w:hint="eastAsia"/>
          <w:b/>
          <w:sz w:val="36"/>
          <w:szCs w:val="36"/>
        </w:rPr>
        <w:t>安徽职业技术学院</w:t>
      </w:r>
    </w:p>
    <w:p>
      <w:pPr>
        <w:spacing w:line="240" w:lineRule="auto"/>
        <w:ind w:firstLine="0" w:firstLineChars="0"/>
        <w:jc w:val="center"/>
        <w:rPr>
          <w:b/>
          <w:sz w:val="36"/>
          <w:szCs w:val="36"/>
        </w:rPr>
      </w:pPr>
      <w:r>
        <w:rPr>
          <w:rFonts w:hint="eastAsia"/>
          <w:b/>
          <w:sz w:val="36"/>
          <w:szCs w:val="36"/>
        </w:rPr>
        <w:t>“</w:t>
      </w:r>
      <w:r>
        <w:rPr>
          <w:rFonts w:hint="eastAsia"/>
          <w:b/>
          <w:sz w:val="36"/>
          <w:szCs w:val="36"/>
          <w:lang w:eastAsia="zh-CN"/>
        </w:rPr>
        <w:t>体育馆公工程</w:t>
      </w:r>
      <w:r>
        <w:rPr>
          <w:rFonts w:hint="eastAsia"/>
          <w:b/>
          <w:sz w:val="36"/>
          <w:szCs w:val="36"/>
        </w:rPr>
        <w:t>跟踪审计服务采购”项目</w:t>
      </w:r>
    </w:p>
    <w:p>
      <w:pPr>
        <w:spacing w:line="240" w:lineRule="auto"/>
        <w:ind w:firstLine="0" w:firstLineChars="0"/>
        <w:jc w:val="center"/>
        <w:rPr>
          <w:b/>
          <w:sz w:val="36"/>
          <w:szCs w:val="36"/>
        </w:rPr>
      </w:pPr>
      <w:r>
        <w:rPr>
          <w:rFonts w:hint="eastAsia"/>
          <w:b/>
          <w:sz w:val="36"/>
          <w:szCs w:val="36"/>
        </w:rPr>
        <w:t>招标文件</w:t>
      </w:r>
    </w:p>
    <w:p>
      <w:pPr>
        <w:ind w:firstLine="723"/>
        <w:jc w:val="center"/>
        <w:rPr>
          <w:b/>
          <w:sz w:val="36"/>
          <w:szCs w:val="36"/>
        </w:rPr>
      </w:pPr>
    </w:p>
    <w:p>
      <w:pPr>
        <w:ind w:firstLine="723"/>
        <w:jc w:val="center"/>
        <w:rPr>
          <w:b/>
          <w:sz w:val="36"/>
          <w:szCs w:val="36"/>
        </w:rPr>
      </w:pPr>
    </w:p>
    <w:p>
      <w:pPr>
        <w:ind w:firstLine="723"/>
        <w:jc w:val="center"/>
        <w:rPr>
          <w:b/>
          <w:sz w:val="36"/>
          <w:szCs w:val="36"/>
        </w:rPr>
      </w:pPr>
    </w:p>
    <w:p>
      <w:pPr>
        <w:ind w:firstLine="723"/>
        <w:jc w:val="center"/>
        <w:rPr>
          <w:b/>
          <w:sz w:val="36"/>
          <w:szCs w:val="36"/>
        </w:rPr>
      </w:pPr>
    </w:p>
    <w:p>
      <w:pPr>
        <w:spacing w:line="240" w:lineRule="auto"/>
        <w:ind w:firstLine="0" w:firstLineChars="0"/>
        <w:jc w:val="center"/>
      </w:pPr>
      <w:r>
        <w:rPr>
          <w:rFonts w:ascii="Calibri" w:hAnsi="Calibri"/>
          <w:kern w:val="0"/>
          <w:sz w:val="20"/>
          <w:szCs w:val="20"/>
        </w:rPr>
        <w:drawing>
          <wp:inline distT="0" distB="0" distL="0" distR="0">
            <wp:extent cx="2037080" cy="2037080"/>
            <wp:effectExtent l="0" t="0" r="127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037600" cy="2037600"/>
                    </a:xfrm>
                    <a:prstGeom prst="rect">
                      <a:avLst/>
                    </a:prstGeom>
                    <a:noFill/>
                    <a:ln>
                      <a:noFill/>
                    </a:ln>
                  </pic:spPr>
                </pic:pic>
              </a:graphicData>
            </a:graphic>
          </wp:inline>
        </w:drawing>
      </w:r>
    </w:p>
    <w:p>
      <w:pPr>
        <w:ind w:firstLine="480"/>
      </w:pPr>
    </w:p>
    <w:p>
      <w:pPr>
        <w:ind w:firstLine="562"/>
        <w:rPr>
          <w:b/>
          <w:sz w:val="28"/>
          <w:szCs w:val="28"/>
        </w:rPr>
      </w:pPr>
    </w:p>
    <w:p>
      <w:pPr>
        <w:ind w:firstLine="562"/>
        <w:rPr>
          <w:b/>
          <w:sz w:val="28"/>
          <w:szCs w:val="28"/>
        </w:rPr>
      </w:pPr>
    </w:p>
    <w:p>
      <w:pPr>
        <w:ind w:firstLine="562"/>
        <w:rPr>
          <w:b/>
          <w:sz w:val="28"/>
          <w:szCs w:val="28"/>
        </w:rPr>
      </w:pPr>
    </w:p>
    <w:p>
      <w:pPr>
        <w:ind w:firstLine="562"/>
        <w:rPr>
          <w:b/>
          <w:sz w:val="28"/>
          <w:szCs w:val="28"/>
        </w:rPr>
      </w:pPr>
    </w:p>
    <w:p>
      <w:pPr>
        <w:ind w:firstLine="562"/>
        <w:rPr>
          <w:b/>
          <w:sz w:val="28"/>
          <w:szCs w:val="28"/>
        </w:rPr>
      </w:pPr>
    </w:p>
    <w:p>
      <w:pPr>
        <w:spacing w:line="360" w:lineRule="auto"/>
        <w:ind w:firstLine="2249" w:firstLineChars="800"/>
        <w:rPr>
          <w:rFonts w:hint="default" w:eastAsiaTheme="minorEastAsia"/>
          <w:b/>
          <w:sz w:val="28"/>
          <w:szCs w:val="28"/>
          <w:lang w:val="en-US" w:eastAsia="zh-CN"/>
        </w:rPr>
      </w:pPr>
      <w:r>
        <w:rPr>
          <w:rFonts w:hint="eastAsia"/>
          <w:b/>
          <w:sz w:val="28"/>
          <w:szCs w:val="28"/>
        </w:rPr>
        <w:t>项目编号：AZ</w:t>
      </w:r>
      <w:r>
        <w:rPr>
          <w:b/>
          <w:sz w:val="28"/>
          <w:szCs w:val="28"/>
        </w:rPr>
        <w:t>Y-20</w:t>
      </w:r>
      <w:r>
        <w:rPr>
          <w:rFonts w:hint="eastAsia"/>
          <w:b/>
          <w:sz w:val="28"/>
          <w:szCs w:val="28"/>
          <w:lang w:val="en-US" w:eastAsia="zh-CN"/>
        </w:rPr>
        <w:t>20</w:t>
      </w:r>
      <w:r>
        <w:rPr>
          <w:b/>
          <w:sz w:val="28"/>
          <w:szCs w:val="28"/>
        </w:rPr>
        <w:t>-</w:t>
      </w:r>
      <w:r>
        <w:rPr>
          <w:rFonts w:hint="eastAsia"/>
          <w:b/>
          <w:color w:val="auto"/>
          <w:sz w:val="28"/>
          <w:szCs w:val="28"/>
          <w:lang w:val="en-US" w:eastAsia="zh-CN"/>
        </w:rPr>
        <w:t>001</w:t>
      </w:r>
    </w:p>
    <w:p>
      <w:pPr>
        <w:spacing w:line="360" w:lineRule="auto"/>
        <w:ind w:firstLine="2249" w:firstLineChars="800"/>
        <w:rPr>
          <w:b/>
          <w:sz w:val="28"/>
          <w:szCs w:val="28"/>
        </w:rPr>
      </w:pPr>
      <w:r>
        <w:rPr>
          <w:rFonts w:hint="eastAsia"/>
          <w:b/>
          <w:sz w:val="28"/>
          <w:szCs w:val="28"/>
        </w:rPr>
        <w:t>采 购 人：安徽职业技术学院</w:t>
      </w:r>
    </w:p>
    <w:p>
      <w:pPr>
        <w:spacing w:line="360" w:lineRule="auto"/>
        <w:ind w:firstLine="2249" w:firstLineChars="800"/>
        <w:rPr>
          <w:b/>
          <w:sz w:val="28"/>
          <w:szCs w:val="28"/>
        </w:rPr>
      </w:pPr>
      <w:r>
        <w:rPr>
          <w:rFonts w:hint="eastAsia"/>
          <w:b/>
          <w:sz w:val="28"/>
          <w:szCs w:val="28"/>
        </w:rPr>
        <w:t>日    期：20</w:t>
      </w:r>
      <w:r>
        <w:rPr>
          <w:rFonts w:hint="eastAsia"/>
          <w:b/>
          <w:sz w:val="28"/>
          <w:szCs w:val="28"/>
          <w:lang w:val="en-US" w:eastAsia="zh-CN"/>
        </w:rPr>
        <w:t>20</w:t>
      </w:r>
      <w:r>
        <w:rPr>
          <w:rFonts w:hint="eastAsia"/>
          <w:b/>
          <w:sz w:val="28"/>
          <w:szCs w:val="28"/>
        </w:rPr>
        <w:t>年</w:t>
      </w:r>
      <w:r>
        <w:rPr>
          <w:rFonts w:hint="eastAsia"/>
          <w:b/>
          <w:sz w:val="28"/>
          <w:szCs w:val="28"/>
          <w:lang w:val="en-US" w:eastAsia="zh-CN"/>
        </w:rPr>
        <w:t>3</w:t>
      </w:r>
      <w:r>
        <w:rPr>
          <w:rFonts w:hint="eastAsia"/>
          <w:b/>
          <w:sz w:val="28"/>
          <w:szCs w:val="28"/>
        </w:rPr>
        <w:t>月</w:t>
      </w: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pStyle w:val="12"/>
        <w:spacing w:before="163" w:after="163"/>
      </w:pPr>
      <w:r>
        <w:rPr>
          <w:rFonts w:hint="eastAsia"/>
        </w:rPr>
        <w:t xml:space="preserve">一、招标公告 </w:t>
      </w:r>
    </w:p>
    <w:p>
      <w:pPr>
        <w:ind w:firstLine="480"/>
      </w:pPr>
      <w:r>
        <w:rPr>
          <w:rFonts w:hint="eastAsia"/>
        </w:rPr>
        <w:t>经学校批准，现采用公开招标方式对安徽职业技术学院“</w:t>
      </w:r>
      <w:r>
        <w:rPr>
          <w:rFonts w:hint="eastAsia"/>
          <w:lang w:eastAsia="zh-CN"/>
        </w:rPr>
        <w:t>体育馆</w:t>
      </w:r>
      <w:r>
        <w:rPr>
          <w:rFonts w:hint="eastAsia"/>
        </w:rPr>
        <w:t>工程跟踪审计服务采购”项目进行采购，欢迎具备条件的国内供应商参与投标。</w:t>
      </w:r>
    </w:p>
    <w:p>
      <w:pPr>
        <w:pStyle w:val="13"/>
        <w:spacing w:before="163" w:after="163"/>
      </w:pPr>
      <w:r>
        <w:rPr>
          <w:rFonts w:hint="eastAsia"/>
        </w:rPr>
        <w:t>1</w:t>
      </w:r>
      <w:r>
        <w:t xml:space="preserve">.1 </w:t>
      </w:r>
      <w:r>
        <w:rPr>
          <w:rFonts w:hint="eastAsia"/>
        </w:rPr>
        <w:t>项目名称及内容</w:t>
      </w:r>
    </w:p>
    <w:p>
      <w:pPr>
        <w:ind w:firstLine="480"/>
        <w:rPr>
          <w:rFonts w:hint="default" w:eastAsiaTheme="minorEastAsia"/>
          <w:lang w:val="en-US" w:eastAsia="zh-CN"/>
        </w:rPr>
      </w:pPr>
      <w:r>
        <w:rPr>
          <w:rFonts w:hint="eastAsia"/>
        </w:rPr>
        <w:t>1、项目编号：AZY-20</w:t>
      </w:r>
      <w:r>
        <w:rPr>
          <w:rFonts w:hint="eastAsia"/>
          <w:lang w:val="en-US" w:eastAsia="zh-CN"/>
        </w:rPr>
        <w:t>20</w:t>
      </w:r>
      <w:r>
        <w:rPr>
          <w:rFonts w:hint="eastAsia"/>
        </w:rPr>
        <w:t>-</w:t>
      </w:r>
      <w:r>
        <w:rPr>
          <w:rFonts w:hint="eastAsia"/>
          <w:color w:val="FF0000"/>
        </w:rPr>
        <w:t>0</w:t>
      </w:r>
      <w:r>
        <w:rPr>
          <w:rFonts w:hint="eastAsia"/>
          <w:color w:val="FF0000"/>
          <w:lang w:val="en-US" w:eastAsia="zh-CN"/>
        </w:rPr>
        <w:t>01</w:t>
      </w:r>
    </w:p>
    <w:p>
      <w:pPr>
        <w:ind w:firstLine="480"/>
      </w:pPr>
      <w:r>
        <w:rPr>
          <w:rFonts w:hint="eastAsia"/>
        </w:rPr>
        <w:t>2、项目名称：安徽职业技术学院</w:t>
      </w:r>
      <w:r>
        <w:rPr>
          <w:rFonts w:hint="eastAsia"/>
          <w:lang w:eastAsia="zh-CN"/>
        </w:rPr>
        <w:t>体育馆</w:t>
      </w:r>
      <w:r>
        <w:rPr>
          <w:rFonts w:hint="eastAsia"/>
        </w:rPr>
        <w:t>工程跟踪审计服务采购</w:t>
      </w:r>
    </w:p>
    <w:p>
      <w:pPr>
        <w:ind w:firstLine="480"/>
      </w:pPr>
      <w:r>
        <w:rPr>
          <w:rFonts w:hint="eastAsia"/>
        </w:rPr>
        <w:t>3、项目地点：安徽省合肥市</w:t>
      </w:r>
    </w:p>
    <w:p>
      <w:pPr>
        <w:ind w:firstLine="480"/>
      </w:pPr>
      <w:r>
        <w:rPr>
          <w:rFonts w:hint="eastAsia"/>
        </w:rPr>
        <w:t>4、项目单位：安徽职业技术学院</w:t>
      </w:r>
    </w:p>
    <w:p>
      <w:pPr>
        <w:ind w:firstLine="480"/>
      </w:pPr>
      <w:r>
        <w:rPr>
          <w:rFonts w:hint="eastAsia"/>
        </w:rPr>
        <w:t>5、项目概况：</w:t>
      </w:r>
      <w:r>
        <w:rPr>
          <w:rFonts w:hint="eastAsia"/>
          <w:lang w:eastAsia="zh-CN"/>
        </w:rPr>
        <w:t>体育馆</w:t>
      </w:r>
      <w:r>
        <w:rPr>
          <w:rFonts w:hint="eastAsia"/>
        </w:rPr>
        <w:t>工程跟踪审计服务，详见招标文件。</w:t>
      </w:r>
    </w:p>
    <w:p>
      <w:pPr>
        <w:ind w:firstLine="480"/>
      </w:pPr>
      <w:r>
        <w:rPr>
          <w:rFonts w:hint="eastAsia"/>
        </w:rPr>
        <w:t xml:space="preserve">6、资金来源： </w:t>
      </w:r>
    </w:p>
    <w:p>
      <w:pPr>
        <w:ind w:firstLine="480"/>
      </w:pPr>
      <w:r>
        <w:rPr>
          <w:rFonts w:hint="eastAsia"/>
        </w:rPr>
        <w:t>7、项目预算：</w:t>
      </w:r>
      <w:r>
        <w:rPr>
          <w:rFonts w:hint="eastAsia"/>
          <w:color w:val="FF0000"/>
          <w:lang w:val="en-US" w:eastAsia="zh-CN"/>
        </w:rPr>
        <w:t>20</w:t>
      </w:r>
      <w:r>
        <w:rPr>
          <w:rFonts w:hint="eastAsia"/>
          <w:color w:val="FF0000"/>
        </w:rPr>
        <w:t>万元。</w:t>
      </w:r>
    </w:p>
    <w:p>
      <w:pPr>
        <w:ind w:firstLine="480"/>
      </w:pPr>
      <w:r>
        <w:rPr>
          <w:rFonts w:hint="eastAsia"/>
        </w:rPr>
        <w:t>8、项目类别：</w:t>
      </w:r>
    </w:p>
    <w:p>
      <w:pPr>
        <w:ind w:firstLine="480"/>
      </w:pPr>
      <w:r>
        <w:rPr>
          <w:rFonts w:hint="eastAsia"/>
        </w:rPr>
        <w:t>9、标段（包别）划分：共分1个包</w:t>
      </w:r>
    </w:p>
    <w:p>
      <w:pPr>
        <w:pStyle w:val="13"/>
        <w:spacing w:before="163" w:after="163"/>
      </w:pPr>
      <w:r>
        <w:rPr>
          <w:rFonts w:hint="eastAsia"/>
        </w:rPr>
        <w:t>1</w:t>
      </w:r>
      <w:r>
        <w:t xml:space="preserve">.2 </w:t>
      </w:r>
      <w:r>
        <w:rPr>
          <w:rFonts w:hint="eastAsia"/>
        </w:rPr>
        <w:t>投标人资格要求</w:t>
      </w:r>
    </w:p>
    <w:p>
      <w:pPr>
        <w:ind w:firstLine="480"/>
        <w:rPr>
          <w:rFonts w:hint="eastAsia"/>
        </w:rPr>
      </w:pPr>
      <w:r>
        <w:rPr>
          <w:rFonts w:hint="eastAsia"/>
        </w:rPr>
        <w:t>1、在中华人民共和国境内注册的独立法人企业；</w:t>
      </w:r>
    </w:p>
    <w:p>
      <w:pPr>
        <w:ind w:firstLine="480"/>
        <w:rPr>
          <w:rFonts w:hint="eastAsia" w:eastAsiaTheme="minorEastAsia"/>
          <w:color w:val="FF0000"/>
          <w:lang w:val="en-US" w:eastAsia="zh-CN"/>
        </w:rPr>
      </w:pPr>
      <w:r>
        <w:rPr>
          <w:rFonts w:hint="eastAsia"/>
          <w:color w:val="FF0000"/>
          <w:lang w:val="en-US" w:eastAsia="zh-CN"/>
        </w:rPr>
        <w:t>2、投标单位需属于2020年安徽省省直单位定点采购中标单位。</w:t>
      </w:r>
    </w:p>
    <w:p>
      <w:pPr>
        <w:ind w:firstLine="480"/>
      </w:pPr>
      <w:r>
        <w:rPr>
          <w:rFonts w:hint="eastAsia"/>
          <w:lang w:val="en-US" w:eastAsia="zh-CN"/>
        </w:rPr>
        <w:t>3</w:t>
      </w:r>
      <w:r>
        <w:rPr>
          <w:rFonts w:hint="eastAsia"/>
        </w:rPr>
        <w:t>、投标响应人资质：具有工程造价咨询甲级资质；</w:t>
      </w:r>
    </w:p>
    <w:p>
      <w:pPr>
        <w:ind w:firstLine="480"/>
      </w:pPr>
      <w:r>
        <w:rPr>
          <w:rFonts w:hint="eastAsia"/>
          <w:lang w:val="en-US" w:eastAsia="zh-CN"/>
        </w:rPr>
        <w:t>4</w:t>
      </w:r>
      <w:r>
        <w:rPr>
          <w:rFonts w:hint="eastAsia"/>
        </w:rPr>
        <w:t>、业绩要求：供应商201</w:t>
      </w:r>
      <w:r>
        <w:rPr>
          <w:rFonts w:hint="eastAsia"/>
          <w:lang w:val="en-US" w:eastAsia="zh-CN"/>
        </w:rPr>
        <w:t>5</w:t>
      </w:r>
      <w:r>
        <w:rPr>
          <w:rFonts w:hint="eastAsia"/>
        </w:rPr>
        <w:t>年1月1日以来，具有至少一个单项合同工程投资额不低于5000万元工程造价咨询（跟踪审计）业绩（须提供合同或中标（成交）通知书等证明材料）；</w:t>
      </w:r>
    </w:p>
    <w:p>
      <w:pPr>
        <w:ind w:firstLine="480"/>
      </w:pPr>
      <w:r>
        <w:rPr>
          <w:rFonts w:hint="eastAsia"/>
          <w:lang w:val="en-US" w:eastAsia="zh-CN"/>
        </w:rPr>
        <w:t>5</w:t>
      </w:r>
      <w:r>
        <w:rPr>
          <w:rFonts w:hint="eastAsia"/>
        </w:rPr>
        <w:t xml:space="preserve">、项目负责人具备国家注册造价工程师资格； </w:t>
      </w:r>
    </w:p>
    <w:p>
      <w:pPr>
        <w:ind w:firstLine="480"/>
      </w:pPr>
      <w:r>
        <w:rPr>
          <w:rFonts w:hint="eastAsia"/>
          <w:lang w:val="en-US" w:eastAsia="zh-CN"/>
        </w:rPr>
        <w:t>6</w:t>
      </w:r>
      <w:r>
        <w:rPr>
          <w:rFonts w:hint="eastAsia"/>
        </w:rPr>
        <w:t>、具有良好的商业信誉，没有被责令停业、财产被接管、冻结、破产状态；</w:t>
      </w:r>
    </w:p>
    <w:p>
      <w:pPr>
        <w:ind w:firstLine="480"/>
      </w:pPr>
      <w:r>
        <w:rPr>
          <w:rFonts w:hint="eastAsia"/>
          <w:lang w:val="en-US" w:eastAsia="zh-CN"/>
        </w:rPr>
        <w:t>7</w:t>
      </w:r>
      <w:r>
        <w:rPr>
          <w:rFonts w:hint="eastAsia"/>
        </w:rPr>
        <w:t>、本项目不接受联合体投标、不接受挂靠投标。</w:t>
      </w:r>
    </w:p>
    <w:p>
      <w:pPr>
        <w:ind w:firstLine="480"/>
      </w:pPr>
      <w:r>
        <w:rPr>
          <w:rFonts w:hint="eastAsia"/>
          <w:lang w:val="en-US" w:eastAsia="zh-CN"/>
        </w:rPr>
        <w:t>8</w:t>
      </w:r>
      <w:r>
        <w:rPr>
          <w:rFonts w:hint="eastAsia"/>
        </w:rPr>
        <w:t>、供应商存在以下不良信用记录情形之一的，不得推荐为成交候选供应商，不得确定为成交供应商：</w:t>
      </w:r>
    </w:p>
    <w:p>
      <w:pPr>
        <w:ind w:firstLine="480"/>
      </w:pPr>
      <w:r>
        <w:rPr>
          <w:rFonts w:hint="eastAsia"/>
        </w:rPr>
        <w:t>（1）供应商被人民法院列入失信被执行人的；</w:t>
      </w:r>
    </w:p>
    <w:p>
      <w:pPr>
        <w:ind w:firstLine="480"/>
      </w:pPr>
      <w:r>
        <w:rPr>
          <w:rFonts w:hint="eastAsia"/>
        </w:rPr>
        <w:t>（2）供应商或其法定代表人或拟派项目经理（项目负责人）被人民检察院列入行贿犯罪档案的；</w:t>
      </w:r>
    </w:p>
    <w:p>
      <w:pPr>
        <w:ind w:firstLine="480"/>
      </w:pPr>
      <w:r>
        <w:rPr>
          <w:rFonts w:hint="eastAsia"/>
        </w:rPr>
        <w:t>（3）供应商被工商行政管理部门列入企业经营异常名录的；</w:t>
      </w:r>
    </w:p>
    <w:p>
      <w:pPr>
        <w:ind w:firstLine="480"/>
      </w:pPr>
      <w:r>
        <w:rPr>
          <w:rFonts w:hint="eastAsia"/>
        </w:rPr>
        <w:t>（4）供应商被税务部门列入重大税收违法案件当事人名单的；</w:t>
      </w:r>
    </w:p>
    <w:p>
      <w:pPr>
        <w:ind w:firstLine="480"/>
      </w:pPr>
      <w:r>
        <w:rPr>
          <w:rFonts w:hint="eastAsia"/>
        </w:rPr>
        <w:t>（5）供应商被政府采购监管部门列入政府采购严重违法失信行为记录名单的。</w:t>
      </w:r>
    </w:p>
    <w:p>
      <w:pPr>
        <w:pStyle w:val="13"/>
        <w:spacing w:before="163" w:after="163"/>
      </w:pPr>
      <w:r>
        <w:rPr>
          <w:rFonts w:hint="eastAsia"/>
        </w:rPr>
        <w:t>1</w:t>
      </w:r>
      <w:r>
        <w:t xml:space="preserve">.3 </w:t>
      </w:r>
      <w:r>
        <w:rPr>
          <w:rFonts w:hint="eastAsia"/>
        </w:rPr>
        <w:t>报名及招标文件获取方式</w:t>
      </w:r>
    </w:p>
    <w:p>
      <w:pPr>
        <w:ind w:firstLine="480"/>
        <w:rPr>
          <w:color w:val="FF0000"/>
        </w:rPr>
      </w:pPr>
      <w:r>
        <w:rPr>
          <w:rFonts w:hint="eastAsia"/>
          <w:color w:val="FF0000"/>
        </w:rPr>
        <w:t>1、报名时间：20</w:t>
      </w:r>
      <w:r>
        <w:rPr>
          <w:rFonts w:hint="eastAsia"/>
          <w:color w:val="FF0000"/>
          <w:lang w:val="en-US" w:eastAsia="zh-CN"/>
        </w:rPr>
        <w:t>20</w:t>
      </w:r>
      <w:r>
        <w:rPr>
          <w:rFonts w:hint="eastAsia"/>
          <w:color w:val="FF0000"/>
        </w:rPr>
        <w:t>年</w:t>
      </w:r>
      <w:r>
        <w:rPr>
          <w:rFonts w:hint="eastAsia"/>
          <w:color w:val="FF0000"/>
          <w:lang w:val="en-US" w:eastAsia="zh-CN"/>
        </w:rPr>
        <w:t>03</w:t>
      </w:r>
      <w:r>
        <w:rPr>
          <w:rFonts w:hint="eastAsia"/>
          <w:color w:val="FF0000"/>
        </w:rPr>
        <w:t>月</w:t>
      </w:r>
      <w:r>
        <w:rPr>
          <w:rFonts w:hint="eastAsia"/>
          <w:color w:val="FF0000"/>
          <w:lang w:val="en-US" w:eastAsia="zh-CN"/>
        </w:rPr>
        <w:t>31</w:t>
      </w:r>
      <w:r>
        <w:rPr>
          <w:rFonts w:hint="eastAsia"/>
          <w:color w:val="FF0000"/>
        </w:rPr>
        <w:t>日至20</w:t>
      </w:r>
      <w:r>
        <w:rPr>
          <w:rFonts w:hint="eastAsia"/>
          <w:color w:val="FF0000"/>
          <w:lang w:val="en-US" w:eastAsia="zh-CN"/>
        </w:rPr>
        <w:t>20</w:t>
      </w:r>
      <w:r>
        <w:rPr>
          <w:rFonts w:hint="eastAsia"/>
          <w:color w:val="FF0000"/>
        </w:rPr>
        <w:t>年</w:t>
      </w:r>
      <w:r>
        <w:rPr>
          <w:rFonts w:hint="eastAsia"/>
          <w:color w:val="FF0000"/>
          <w:lang w:val="en-US" w:eastAsia="zh-CN"/>
        </w:rPr>
        <w:t>04</w:t>
      </w:r>
      <w:r>
        <w:rPr>
          <w:rFonts w:hint="eastAsia"/>
          <w:color w:val="FF0000"/>
        </w:rPr>
        <w:t>月</w:t>
      </w:r>
      <w:r>
        <w:rPr>
          <w:rFonts w:hint="eastAsia"/>
          <w:color w:val="FF0000"/>
          <w:lang w:val="en-US" w:eastAsia="zh-CN"/>
        </w:rPr>
        <w:t>03</w:t>
      </w:r>
      <w:r>
        <w:rPr>
          <w:rFonts w:hint="eastAsia"/>
          <w:color w:val="FF0000"/>
        </w:rPr>
        <w:t>日</w:t>
      </w:r>
    </w:p>
    <w:p>
      <w:pPr>
        <w:ind w:firstLine="480"/>
      </w:pPr>
      <w:r>
        <w:rPr>
          <w:rFonts w:hint="eastAsia"/>
        </w:rPr>
        <w:t>2、报名时请提交报名登记表电子版一份，发送至邮箱</w:t>
      </w:r>
      <w:r>
        <w:rPr>
          <w:rFonts w:hint="eastAsia"/>
          <w:color w:val="FF0000"/>
          <w:lang w:val="en-US" w:eastAsia="zh-CN"/>
        </w:rPr>
        <w:t>1165275067</w:t>
      </w:r>
      <w:r>
        <w:rPr>
          <w:rFonts w:hint="eastAsia"/>
          <w:color w:val="FF0000"/>
        </w:rPr>
        <w:t>@qq.com</w:t>
      </w:r>
      <w:r>
        <w:rPr>
          <w:rFonts w:hint="eastAsia"/>
        </w:rPr>
        <w:t>，邮件标题请注明项目及报名单位名称，不提交报名登记表的不得参与投标。</w:t>
      </w:r>
    </w:p>
    <w:p>
      <w:pPr>
        <w:ind w:firstLine="480"/>
      </w:pPr>
      <w:r>
        <w:rPr>
          <w:rFonts w:hint="eastAsia"/>
        </w:rPr>
        <w:t>3、招标文件获取方式：自招标公告发布之日起免费从招标公告发布网页“文件下载”处自行下载。</w:t>
      </w:r>
    </w:p>
    <w:p>
      <w:pPr>
        <w:pStyle w:val="13"/>
        <w:spacing w:before="163" w:after="163"/>
      </w:pPr>
      <w:r>
        <w:rPr>
          <w:rFonts w:hint="eastAsia"/>
        </w:rPr>
        <w:t>1</w:t>
      </w:r>
      <w:r>
        <w:t xml:space="preserve">.4 </w:t>
      </w:r>
      <w:r>
        <w:rPr>
          <w:rFonts w:hint="eastAsia"/>
        </w:rPr>
        <w:t>开标时间及地点</w:t>
      </w:r>
    </w:p>
    <w:p>
      <w:pPr>
        <w:ind w:firstLine="480"/>
        <w:rPr>
          <w:color w:val="FF0000"/>
        </w:rPr>
      </w:pPr>
      <w:r>
        <w:rPr>
          <w:rFonts w:hint="eastAsia"/>
        </w:rPr>
        <w:t>1、开标时间：</w:t>
      </w:r>
      <w:r>
        <w:rPr>
          <w:rFonts w:hint="eastAsia"/>
          <w:color w:val="FF0000"/>
        </w:rPr>
        <w:t>20</w:t>
      </w:r>
      <w:r>
        <w:rPr>
          <w:rFonts w:hint="eastAsia"/>
          <w:color w:val="FF0000"/>
          <w:lang w:val="en-US" w:eastAsia="zh-CN"/>
        </w:rPr>
        <w:t>20</w:t>
      </w:r>
      <w:r>
        <w:rPr>
          <w:rFonts w:hint="eastAsia"/>
          <w:color w:val="FF0000"/>
        </w:rPr>
        <w:t>年</w:t>
      </w:r>
      <w:r>
        <w:rPr>
          <w:rFonts w:hint="eastAsia"/>
          <w:color w:val="FF0000"/>
          <w:lang w:val="en-US" w:eastAsia="zh-CN"/>
        </w:rPr>
        <w:t>04</w:t>
      </w:r>
      <w:r>
        <w:rPr>
          <w:rFonts w:hint="eastAsia"/>
          <w:color w:val="FF0000"/>
        </w:rPr>
        <w:t>月</w:t>
      </w:r>
      <w:r>
        <w:rPr>
          <w:rFonts w:hint="eastAsia"/>
          <w:color w:val="FF0000"/>
          <w:lang w:val="en-US" w:eastAsia="zh-CN"/>
        </w:rPr>
        <w:t>05</w:t>
      </w:r>
      <w:r>
        <w:rPr>
          <w:rFonts w:hint="eastAsia"/>
          <w:color w:val="FF0000"/>
        </w:rPr>
        <w:t>日上午</w:t>
      </w:r>
      <w:r>
        <w:rPr>
          <w:rFonts w:hint="eastAsia"/>
          <w:color w:val="FF0000"/>
          <w:lang w:val="en-US" w:eastAsia="zh-CN"/>
        </w:rPr>
        <w:t>10</w:t>
      </w:r>
      <w:r>
        <w:rPr>
          <w:rFonts w:hint="eastAsia"/>
          <w:color w:val="FF0000"/>
        </w:rPr>
        <w:t>:30</w:t>
      </w:r>
    </w:p>
    <w:p>
      <w:pPr>
        <w:ind w:firstLine="480"/>
      </w:pPr>
      <w:r>
        <w:rPr>
          <w:rFonts w:hint="eastAsia"/>
        </w:rPr>
        <w:t xml:space="preserve">2、开标地点：安徽职业技术学院行政楼1206室 </w:t>
      </w:r>
    </w:p>
    <w:p>
      <w:pPr>
        <w:pStyle w:val="13"/>
        <w:spacing w:before="163" w:after="163"/>
      </w:pPr>
      <w:r>
        <w:rPr>
          <w:rFonts w:hint="eastAsia"/>
        </w:rPr>
        <w:t>1</w:t>
      </w:r>
      <w:r>
        <w:t xml:space="preserve">.5 </w:t>
      </w:r>
      <w:r>
        <w:rPr>
          <w:rFonts w:hint="eastAsia"/>
        </w:rPr>
        <w:t>投标截止时间</w:t>
      </w:r>
      <w:bookmarkStart w:id="0" w:name="_GoBack"/>
      <w:bookmarkEnd w:id="0"/>
    </w:p>
    <w:p>
      <w:pPr>
        <w:ind w:firstLine="480"/>
      </w:pPr>
      <w:r>
        <w:rPr>
          <w:rFonts w:hint="eastAsia"/>
        </w:rPr>
        <w:t>同开标时间</w:t>
      </w:r>
    </w:p>
    <w:p>
      <w:pPr>
        <w:pStyle w:val="13"/>
        <w:spacing w:before="163" w:after="163"/>
      </w:pPr>
      <w:r>
        <w:rPr>
          <w:rFonts w:hint="eastAsia"/>
        </w:rPr>
        <w:t>1</w:t>
      </w:r>
      <w:r>
        <w:t xml:space="preserve">.6 </w:t>
      </w:r>
      <w:r>
        <w:rPr>
          <w:rFonts w:hint="eastAsia"/>
        </w:rPr>
        <w:t>联系方法</w:t>
      </w:r>
    </w:p>
    <w:p>
      <w:pPr>
        <w:ind w:firstLine="480"/>
      </w:pPr>
      <w:r>
        <w:rPr>
          <w:rFonts w:hint="eastAsia"/>
        </w:rPr>
        <w:t>地址：合肥市新站区文忠路2600号</w:t>
      </w:r>
    </w:p>
    <w:p>
      <w:pPr>
        <w:ind w:firstLine="480"/>
        <w:rPr>
          <w:rFonts w:hint="default" w:eastAsiaTheme="minorEastAsia"/>
          <w:lang w:val="en-US" w:eastAsia="zh-CN"/>
        </w:rPr>
      </w:pPr>
      <w:r>
        <w:rPr>
          <w:rFonts w:hint="eastAsia"/>
        </w:rPr>
        <w:t>招标联系人：周老师     电话： 0551-64680165</w:t>
      </w:r>
      <w:r>
        <w:rPr>
          <w:rFonts w:hint="eastAsia"/>
          <w:lang w:val="en-US" w:eastAsia="zh-CN"/>
        </w:rPr>
        <w:t xml:space="preserve">  15955104014</w:t>
      </w: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pStyle w:val="12"/>
        <w:spacing w:before="163" w:after="163"/>
      </w:pPr>
      <w:r>
        <w:rPr>
          <w:rFonts w:hint="eastAsia"/>
        </w:rPr>
        <w:t>二、投标人须知（前附表）</w:t>
      </w:r>
    </w:p>
    <w:tbl>
      <w:tblPr>
        <w:tblStyle w:val="8"/>
        <w:tblW w:w="8286" w:type="dxa"/>
        <w:tblInd w:w="0" w:type="dxa"/>
        <w:tblLayout w:type="fixed"/>
        <w:tblCellMar>
          <w:top w:w="0" w:type="dxa"/>
          <w:left w:w="108" w:type="dxa"/>
          <w:bottom w:w="0" w:type="dxa"/>
          <w:right w:w="108" w:type="dxa"/>
        </w:tblCellMar>
      </w:tblPr>
      <w:tblGrid>
        <w:gridCol w:w="1123"/>
        <w:gridCol w:w="2269"/>
        <w:gridCol w:w="4894"/>
      </w:tblGrid>
      <w:tr>
        <w:tblPrEx>
          <w:tblCellMar>
            <w:top w:w="0" w:type="dxa"/>
            <w:left w:w="108" w:type="dxa"/>
            <w:bottom w:w="0" w:type="dxa"/>
            <w:right w:w="108" w:type="dxa"/>
          </w:tblCellMar>
        </w:tblPrEx>
        <w:trPr>
          <w:trHeight w:val="20" w:hRule="atLeast"/>
        </w:trPr>
        <w:tc>
          <w:tcPr>
            <w:tcW w:w="1123"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序号</w:t>
            </w:r>
          </w:p>
        </w:tc>
        <w:tc>
          <w:tcPr>
            <w:tcW w:w="2269" w:type="dxa"/>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序列名称</w:t>
            </w:r>
          </w:p>
        </w:tc>
        <w:tc>
          <w:tcPr>
            <w:tcW w:w="4894" w:type="dxa"/>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b/>
                <w:color w:val="000000"/>
                <w:kern w:val="0"/>
                <w:sz w:val="21"/>
                <w:szCs w:val="21"/>
              </w:rPr>
            </w:pPr>
            <w:r>
              <w:rPr>
                <w:rFonts w:hint="eastAsia" w:ascii="宋体" w:hAnsi="宋体" w:eastAsia="宋体" w:cs="宋体"/>
                <w:b/>
                <w:color w:val="000000"/>
                <w:kern w:val="0"/>
                <w:sz w:val="21"/>
                <w:szCs w:val="21"/>
              </w:rPr>
              <w:t>内容</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项目名称</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安徽职业技术学院</w:t>
            </w:r>
            <w:r>
              <w:rPr>
                <w:rFonts w:hint="eastAsia" w:ascii="宋体" w:hAnsi="宋体" w:eastAsia="宋体" w:cs="宋体"/>
                <w:color w:val="000000"/>
                <w:kern w:val="0"/>
                <w:sz w:val="21"/>
                <w:szCs w:val="21"/>
                <w:lang w:eastAsia="zh-CN"/>
              </w:rPr>
              <w:t>体育馆</w:t>
            </w:r>
            <w:r>
              <w:rPr>
                <w:rFonts w:hint="eastAsia" w:ascii="宋体" w:hAnsi="宋体" w:eastAsia="宋体" w:cs="宋体"/>
                <w:color w:val="000000"/>
                <w:kern w:val="0"/>
                <w:sz w:val="21"/>
                <w:szCs w:val="21"/>
              </w:rPr>
              <w:t>工程跟踪审计服务采购项目</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项目地点</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安徽省合肥市安徽职业技术学院</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3</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招标人</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安徽职业技术学院</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4</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服务内容</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安徽职业技术学院</w:t>
            </w:r>
            <w:r>
              <w:rPr>
                <w:rFonts w:hint="eastAsia" w:ascii="宋体" w:hAnsi="宋体" w:eastAsia="宋体" w:cs="宋体"/>
                <w:color w:val="000000"/>
                <w:kern w:val="0"/>
                <w:sz w:val="21"/>
                <w:szCs w:val="21"/>
                <w:lang w:eastAsia="zh-CN"/>
              </w:rPr>
              <w:t>体育馆</w:t>
            </w:r>
            <w:r>
              <w:rPr>
                <w:rFonts w:hint="eastAsia" w:ascii="宋体" w:hAnsi="宋体" w:eastAsia="宋体" w:cs="宋体"/>
                <w:color w:val="000000"/>
                <w:kern w:val="0"/>
                <w:sz w:val="21"/>
                <w:szCs w:val="21"/>
              </w:rPr>
              <w:t>工程施工阶段全过程跟踪审计服务</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5</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服务期限</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与工程建设期同步直至项目最终审计结束。</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6</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是否允许联合体投标</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否</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7</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资金来源</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8</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预留金</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本项目无预留金。</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9</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b/>
                <w:bCs/>
                <w:kern w:val="0"/>
                <w:sz w:val="21"/>
                <w:szCs w:val="21"/>
              </w:rPr>
            </w:pPr>
            <w:r>
              <w:rPr>
                <w:rFonts w:hint="eastAsia" w:ascii="宋体" w:hAnsi="宋体" w:eastAsia="宋体" w:cs="宋体"/>
                <w:b/>
                <w:bCs/>
                <w:kern w:val="0"/>
                <w:sz w:val="21"/>
                <w:szCs w:val="21"/>
              </w:rPr>
              <w:t>评标定标办法</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本项目采用最低价中标法。</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10</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资格审查方式</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□资格预审                      √资格后审</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11</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投标人资质等级要求</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详见招标公告</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12</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其它要求</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 </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13</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投标人的替代方案</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不采用</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14</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投标文件</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1、投标文件正本一份，副本</w:t>
            </w:r>
            <w:r>
              <w:rPr>
                <w:rFonts w:hint="eastAsia" w:ascii="宋体" w:hAnsi="宋体" w:eastAsia="宋体" w:cs="宋体"/>
                <w:color w:val="FF0000"/>
                <w:kern w:val="0"/>
                <w:sz w:val="21"/>
                <w:szCs w:val="21"/>
              </w:rPr>
              <w:t>三</w:t>
            </w:r>
            <w:r>
              <w:rPr>
                <w:rFonts w:hint="eastAsia" w:ascii="宋体" w:hAnsi="宋体" w:eastAsia="宋体" w:cs="宋体"/>
                <w:color w:val="000000"/>
                <w:kern w:val="0"/>
                <w:sz w:val="21"/>
                <w:szCs w:val="21"/>
              </w:rPr>
              <w:t>份；2、投标文件应用A4纸胶装装订，否则不予接受。</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15</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现场条件</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条件具备</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16</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投标文件递交截止及开标时间</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color w:val="FF0000"/>
                <w:kern w:val="0"/>
                <w:sz w:val="21"/>
                <w:szCs w:val="21"/>
              </w:rPr>
              <w:t>20</w:t>
            </w:r>
            <w:r>
              <w:rPr>
                <w:rFonts w:hint="eastAsia" w:ascii="宋体" w:hAnsi="宋体" w:eastAsia="宋体" w:cs="宋体"/>
                <w:color w:val="FF0000"/>
                <w:kern w:val="0"/>
                <w:sz w:val="21"/>
                <w:szCs w:val="21"/>
                <w:lang w:val="en-US" w:eastAsia="zh-CN"/>
              </w:rPr>
              <w:t>20</w:t>
            </w:r>
            <w:r>
              <w:rPr>
                <w:rFonts w:hint="eastAsia" w:ascii="宋体" w:hAnsi="宋体" w:eastAsia="宋体" w:cs="宋体"/>
                <w:color w:val="FF0000"/>
                <w:kern w:val="0"/>
                <w:sz w:val="21"/>
                <w:szCs w:val="21"/>
              </w:rPr>
              <w:t>年</w:t>
            </w:r>
            <w:r>
              <w:rPr>
                <w:rFonts w:hint="eastAsia" w:ascii="宋体" w:hAnsi="宋体" w:eastAsia="宋体" w:cs="宋体"/>
                <w:color w:val="FF0000"/>
                <w:kern w:val="0"/>
                <w:sz w:val="21"/>
                <w:szCs w:val="21"/>
                <w:lang w:val="en-US" w:eastAsia="zh-CN"/>
              </w:rPr>
              <w:t>X</w:t>
            </w:r>
            <w:r>
              <w:rPr>
                <w:rFonts w:hint="eastAsia" w:ascii="宋体" w:hAnsi="宋体" w:eastAsia="宋体" w:cs="宋体"/>
                <w:color w:val="FF0000"/>
                <w:kern w:val="0"/>
                <w:sz w:val="21"/>
                <w:szCs w:val="21"/>
              </w:rPr>
              <w:t>月</w:t>
            </w:r>
            <w:r>
              <w:rPr>
                <w:rFonts w:hint="eastAsia" w:ascii="宋体" w:hAnsi="宋体" w:eastAsia="宋体" w:cs="宋体"/>
                <w:color w:val="FF0000"/>
                <w:kern w:val="0"/>
                <w:sz w:val="21"/>
                <w:szCs w:val="21"/>
                <w:lang w:val="en-US" w:eastAsia="zh-CN"/>
              </w:rPr>
              <w:t>XX</w:t>
            </w:r>
            <w:r>
              <w:rPr>
                <w:rFonts w:hint="eastAsia" w:ascii="宋体" w:hAnsi="宋体" w:eastAsia="宋体" w:cs="宋体"/>
                <w:color w:val="FF0000"/>
                <w:kern w:val="0"/>
                <w:sz w:val="21"/>
                <w:szCs w:val="21"/>
              </w:rPr>
              <w:t>日上午9:30</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17</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开标地点</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安徽职业技术学院行政楼1206</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18</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递交投标文件注意事项</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按照招标文件相关规定递交投标文件</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19</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开标注意事项</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投标人参加开标大会时须携带以下资料原件备查：若是投标人的法定代表人到场的应出示本人居民身份证和法定代表人身份证明书原件；若是授权委托代理人到场的应出示本人居民身份证和有效的授权委托书原件。</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20</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评标注意事项</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各投标单位应携带企业资质证书副本、营业执照副本、</w:t>
            </w:r>
            <w:r>
              <w:rPr>
                <w:rFonts w:ascii="宋体" w:hAnsi="宋体" w:eastAsia="宋体" w:cs="宋体"/>
                <w:color w:val="000000"/>
                <w:kern w:val="0"/>
                <w:sz w:val="21"/>
                <w:szCs w:val="21"/>
              </w:rPr>
              <w:t>项目</w:t>
            </w:r>
            <w:r>
              <w:rPr>
                <w:rFonts w:hint="eastAsia" w:ascii="宋体" w:hAnsi="宋体" w:eastAsia="宋体" w:cs="宋体"/>
                <w:color w:val="000000"/>
                <w:kern w:val="0"/>
                <w:sz w:val="21"/>
                <w:szCs w:val="21"/>
              </w:rPr>
              <w:t>负责人资质证书副本以及能够证明其业绩的相关材料副本，在投标文件中留复印件。</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21</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 xml:space="preserve">解释权 </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本招标文件的解释权在招标人。</w:t>
            </w:r>
          </w:p>
        </w:tc>
      </w:tr>
      <w:tr>
        <w:tblPrEx>
          <w:tblCellMar>
            <w:top w:w="0" w:type="dxa"/>
            <w:left w:w="108" w:type="dxa"/>
            <w:bottom w:w="0" w:type="dxa"/>
            <w:right w:w="108" w:type="dxa"/>
          </w:tblCellMar>
        </w:tblPrEx>
        <w:trPr>
          <w:trHeight w:val="20" w:hRule="atLeast"/>
        </w:trPr>
        <w:tc>
          <w:tcPr>
            <w:tcW w:w="1123"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22</w:t>
            </w:r>
          </w:p>
        </w:tc>
        <w:tc>
          <w:tcPr>
            <w:tcW w:w="226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服务期要求</w:t>
            </w:r>
          </w:p>
        </w:tc>
        <w:tc>
          <w:tcPr>
            <w:tcW w:w="4894"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本项目服务期严格执行招标文件包括合同专用条款和补充条款的要求及相关处罚规定。</w:t>
            </w:r>
          </w:p>
        </w:tc>
      </w:tr>
    </w:tbl>
    <w:p>
      <w:pPr>
        <w:spacing w:line="240" w:lineRule="auto"/>
        <w:ind w:firstLine="0" w:firstLineChars="0"/>
      </w:pPr>
    </w:p>
    <w:p>
      <w:pPr>
        <w:spacing w:line="240" w:lineRule="auto"/>
        <w:ind w:firstLine="0" w:firstLineChars="0"/>
      </w:pPr>
    </w:p>
    <w:p>
      <w:pPr>
        <w:pStyle w:val="12"/>
        <w:spacing w:before="163" w:after="163"/>
      </w:pPr>
      <w:r>
        <w:rPr>
          <w:rFonts w:hint="eastAsia"/>
        </w:rPr>
        <w:t>三、投标人须知</w:t>
      </w:r>
    </w:p>
    <w:p>
      <w:pPr>
        <w:pStyle w:val="13"/>
        <w:spacing w:before="163" w:after="163"/>
      </w:pPr>
      <w:r>
        <w:rPr>
          <w:rFonts w:hint="eastAsia"/>
        </w:rPr>
        <w:t>3.1 招标范围及要求</w:t>
      </w:r>
    </w:p>
    <w:p>
      <w:pPr>
        <w:ind w:firstLine="480"/>
        <w:rPr>
          <w:color w:val="FF0000"/>
        </w:rPr>
      </w:pPr>
      <w:r>
        <w:rPr>
          <w:rFonts w:hint="eastAsia"/>
          <w:color w:val="FF0000"/>
        </w:rPr>
        <w:t>本次招标的范围为安徽职业技术学院</w:t>
      </w:r>
      <w:r>
        <w:rPr>
          <w:rFonts w:hint="eastAsia"/>
          <w:color w:val="FF0000"/>
          <w:lang w:eastAsia="zh-CN"/>
        </w:rPr>
        <w:t>体育馆</w:t>
      </w:r>
      <w:r>
        <w:rPr>
          <w:rFonts w:hint="eastAsia"/>
          <w:color w:val="FF0000"/>
        </w:rPr>
        <w:t>工程的驻场式的施工阶段全过程跟踪审计服务。</w:t>
      </w:r>
      <w:r>
        <w:rPr>
          <w:rFonts w:hint="eastAsia"/>
          <w:color w:val="FF0000"/>
          <w:lang w:eastAsia="zh-CN"/>
        </w:rPr>
        <w:t>体育馆工程合同金额115899956.02元，工程内容为体育馆及其相关配套，包含土方工程、土建工程、钢结构工程、幕墙工程、装饰装修工程、景观绿化工程、室外雨污水工程、室内体育设施、安装工程及智能化工程等。</w:t>
      </w:r>
      <w:r>
        <w:rPr>
          <w:rFonts w:hint="eastAsia"/>
          <w:color w:val="FF0000"/>
        </w:rPr>
        <w:t>造价咨询服务单位要制定本项目的全过程造价咨询服务方案并报委托人批准后实施。项目负责人要组织造价人员制定审计实施细则报委托人备案，按实施细则提供全过程造价咨询服务。</w:t>
      </w:r>
    </w:p>
    <w:p>
      <w:pPr>
        <w:pStyle w:val="14"/>
      </w:pPr>
      <w:r>
        <w:rPr>
          <w:rFonts w:hint="eastAsia"/>
        </w:rPr>
        <w:t>（一） 造价咨询服务单位的主要服务内容如下：</w:t>
      </w:r>
    </w:p>
    <w:p>
      <w:pPr>
        <w:ind w:firstLine="480"/>
      </w:pPr>
      <w:r>
        <w:rPr>
          <w:rFonts w:hint="eastAsia"/>
        </w:rPr>
        <w:t>1、提供技术和造价咨询；</w:t>
      </w:r>
    </w:p>
    <w:p>
      <w:pPr>
        <w:ind w:firstLine="480"/>
      </w:pPr>
      <w:r>
        <w:rPr>
          <w:rFonts w:hint="eastAsia"/>
        </w:rPr>
        <w:t>2、检查合同是否得到认真履行，有无违法转包、分包工程情况，如合同有变更，应检查其真实性和合法性；</w:t>
      </w:r>
    </w:p>
    <w:p>
      <w:pPr>
        <w:ind w:firstLine="480"/>
      </w:pPr>
      <w:r>
        <w:rPr>
          <w:rFonts w:hint="eastAsia"/>
        </w:rPr>
        <w:t>3、对施工单位上报的已完成工程量月报进行审核，为建设单位拔付工程进度款提供依据。</w:t>
      </w:r>
    </w:p>
    <w:p>
      <w:pPr>
        <w:ind w:firstLine="480"/>
      </w:pPr>
      <w:r>
        <w:rPr>
          <w:rFonts w:hint="eastAsia"/>
        </w:rPr>
        <w:t>4、根据工程量清单、招标响应文件和工程承包合同提出造价控制目标；</w:t>
      </w:r>
    </w:p>
    <w:p>
      <w:pPr>
        <w:ind w:firstLine="480"/>
      </w:pPr>
      <w:r>
        <w:rPr>
          <w:rFonts w:hint="eastAsia"/>
        </w:rPr>
        <w:t>5、参加工程例会，配合业主做好与承包方、监理方的工程协调工作。参与隐蔽工程验收。</w:t>
      </w:r>
    </w:p>
    <w:p>
      <w:pPr>
        <w:ind w:firstLine="480"/>
      </w:pPr>
      <w:r>
        <w:rPr>
          <w:rFonts w:hint="eastAsia"/>
        </w:rPr>
        <w:t>6、对重大设计变更，进行功能价值比分析，同时进行多方案比较，在保证安全、满足功能的前提下尽量降低造价，做好施工图变更的现场勘察，及时会同施工单位、监理单位、业主办理签证。</w:t>
      </w:r>
    </w:p>
    <w:p>
      <w:pPr>
        <w:ind w:firstLine="480"/>
      </w:pPr>
      <w:r>
        <w:rPr>
          <w:rFonts w:hint="eastAsia"/>
        </w:rPr>
        <w:t>8、提供涉及委托咨询项目的人工、材料、设备等造价信息和与结算审计相关的其他咨询服务。</w:t>
      </w:r>
    </w:p>
    <w:p>
      <w:pPr>
        <w:ind w:firstLine="480"/>
      </w:pPr>
      <w:r>
        <w:rPr>
          <w:rFonts w:hint="eastAsia"/>
        </w:rPr>
        <w:t>9、根据合同条款及比选响应报价、工程实施过程中发生的设计变更、现场签证、材料、设备的价格变化及建筑经济政策的变化进行工程结算资料初审。</w:t>
      </w:r>
    </w:p>
    <w:p>
      <w:pPr>
        <w:ind w:firstLine="480"/>
      </w:pPr>
      <w:r>
        <w:rPr>
          <w:rFonts w:hint="eastAsia"/>
        </w:rPr>
        <w:t>10、承包方提出索赔时，为建设单位提供咨询服务严格控制索赔，对由于承包方责任造成业主损失提出反索赔。</w:t>
      </w:r>
    </w:p>
    <w:p>
      <w:pPr>
        <w:ind w:firstLine="480"/>
      </w:pPr>
      <w:r>
        <w:rPr>
          <w:rFonts w:hint="eastAsia"/>
        </w:rPr>
        <w:t>11、为建设单位提供与该建设项目相关的财务和税务等方面咨询服务。</w:t>
      </w:r>
    </w:p>
    <w:p>
      <w:pPr>
        <w:ind w:firstLine="480"/>
      </w:pPr>
      <w:r>
        <w:rPr>
          <w:rFonts w:hint="eastAsia"/>
        </w:rPr>
        <w:t>12、完成对竣工结算的资料整理和审核工作（包括但不限于工程量清单结算审核）。</w:t>
      </w:r>
    </w:p>
    <w:p>
      <w:pPr>
        <w:ind w:firstLine="480"/>
      </w:pPr>
      <w:r>
        <w:rPr>
          <w:rFonts w:hint="eastAsia"/>
        </w:rPr>
        <w:t>13、出具全过程造价咨询报告。</w:t>
      </w:r>
    </w:p>
    <w:p>
      <w:pPr>
        <w:pStyle w:val="14"/>
      </w:pPr>
      <w:r>
        <w:rPr>
          <w:rFonts w:hint="eastAsia"/>
        </w:rPr>
        <w:t>（二）对审计人员配备及其素质的基本要求</w:t>
      </w:r>
    </w:p>
    <w:p>
      <w:pPr>
        <w:ind w:firstLine="480"/>
      </w:pPr>
      <w:r>
        <w:rPr>
          <w:rFonts w:hint="eastAsia"/>
        </w:rPr>
        <w:t>1、对工程造价咨询服务项目负责人要求</w:t>
      </w:r>
    </w:p>
    <w:p>
      <w:pPr>
        <w:ind w:firstLine="480"/>
      </w:pPr>
      <w:r>
        <w:rPr>
          <w:rFonts w:hint="eastAsia"/>
        </w:rPr>
        <w:t>工程造价咨询服务项目负责人1人，必须是国家注册的造价工程师，从事本专业工作八年以上，具有独立承担建设项目跟踪审计业绩，有良好的职业道德和较强的协调沟通能力，具有较强的工作责任感和敬业精神，身体健康，能够适应工程现场工作，能胜任大型项目跟踪审计管理协调的工作。</w:t>
      </w:r>
    </w:p>
    <w:p>
      <w:pPr>
        <w:ind w:firstLine="480"/>
      </w:pPr>
      <w:r>
        <w:rPr>
          <w:rFonts w:hint="eastAsia"/>
        </w:rPr>
        <w:t>2、对工程造价咨询服务组其余人员要求</w:t>
      </w:r>
    </w:p>
    <w:p>
      <w:pPr>
        <w:ind w:firstLine="480"/>
      </w:pPr>
      <w:r>
        <w:rPr>
          <w:rFonts w:hint="eastAsia"/>
        </w:rPr>
        <w:t>本工程造价咨询服务组至少由5人组成（含工程造价咨询服务项目负责人）。除项目负责人之外，至少1名安装专业的注册造价师，1名土建专业注册造价师，2名造价员、1名资料员，根据工程项目分阶段施工但需要常驻专业人员必须保证1-2人。审计人员具有良好的建设项目跟踪审计业绩。</w:t>
      </w:r>
    </w:p>
    <w:p>
      <w:pPr>
        <w:ind w:firstLine="480"/>
      </w:pPr>
      <w:r>
        <w:rPr>
          <w:rFonts w:hint="eastAsia"/>
        </w:rPr>
        <w:t>3、对常驻现场人员数量的基本要求</w:t>
      </w:r>
    </w:p>
    <w:p>
      <w:pPr>
        <w:ind w:firstLine="480"/>
      </w:pPr>
      <w:r>
        <w:rPr>
          <w:rFonts w:hint="eastAsia"/>
        </w:rPr>
        <w:t>在服务过程中，未经委托人的同意，工程造价咨询服务项目负责人一般不得离开现场。工程造价咨询服务项目负责人离开现场时，应明确一名造价专业人员代行其职并全权负责。</w:t>
      </w:r>
    </w:p>
    <w:p>
      <w:pPr>
        <w:ind w:firstLine="480"/>
      </w:pPr>
      <w:r>
        <w:rPr>
          <w:rFonts w:hint="eastAsia"/>
        </w:rPr>
        <w:t>4、委托人考核</w:t>
      </w:r>
    </w:p>
    <w:p>
      <w:pPr>
        <w:ind w:firstLine="480"/>
      </w:pPr>
      <w:r>
        <w:rPr>
          <w:rFonts w:hint="eastAsia"/>
        </w:rPr>
        <w:t>在整个工程实施期间，委托人有权对造价咨询服务单位提供的审计人员进行到位考核，对考核不合格的人员委托人有权提出调换，造价咨询服务单位安排合格的人员替换该等人员。</w:t>
      </w:r>
    </w:p>
    <w:p>
      <w:pPr>
        <w:pStyle w:val="14"/>
      </w:pPr>
      <w:r>
        <w:rPr>
          <w:rFonts w:hint="eastAsia"/>
        </w:rPr>
        <w:t>（三）其他要求：</w:t>
      </w:r>
    </w:p>
    <w:p>
      <w:pPr>
        <w:ind w:firstLine="480"/>
      </w:pPr>
      <w:r>
        <w:rPr>
          <w:rFonts w:hint="eastAsia"/>
        </w:rPr>
        <w:t>1、投标响应人为本项目配备的项目组成员必须专业配套，满足项目需求。</w:t>
      </w:r>
    </w:p>
    <w:p>
      <w:pPr>
        <w:ind w:firstLine="480"/>
      </w:pPr>
      <w:r>
        <w:rPr>
          <w:rFonts w:hint="eastAsia"/>
        </w:rPr>
        <w:t>2、成交人须积极配合招标人完成各项汇报及审批工作。</w:t>
      </w:r>
    </w:p>
    <w:p>
      <w:pPr>
        <w:ind w:firstLine="480"/>
      </w:pPr>
      <w:r>
        <w:rPr>
          <w:rFonts w:hint="eastAsia"/>
        </w:rPr>
        <w:t>3、如成交人为外地（合肥以外）企业，项目实施期间项目负责人及项目组成员须常驻合肥。</w:t>
      </w:r>
    </w:p>
    <w:p>
      <w:pPr>
        <w:ind w:firstLine="480"/>
      </w:pPr>
      <w:r>
        <w:rPr>
          <w:rFonts w:hint="eastAsia"/>
        </w:rPr>
        <w:t>4、由成交人所造成的工程经济损失、工期延误及质量不符合要求，成交人除采取补救措施外，应根据损失程度向发包人支付赔偿金。</w:t>
      </w:r>
    </w:p>
    <w:p>
      <w:pPr>
        <w:ind w:firstLine="480"/>
      </w:pPr>
      <w:r>
        <w:rPr>
          <w:rFonts w:hint="eastAsia"/>
        </w:rPr>
        <w:t>5、（后置）成交人提交的响应文件应包括技术标、商务标及电子文件，电子文件含所有成果文件，用Word 2003软件制作，提供备份光盘一份。技术标包括以下内容：</w:t>
      </w:r>
    </w:p>
    <w:p>
      <w:pPr>
        <w:ind w:firstLine="480"/>
      </w:pPr>
      <w:r>
        <w:rPr>
          <w:rFonts w:hint="eastAsia"/>
        </w:rPr>
        <w:t>（1）法定代表人授权委托书</w:t>
      </w:r>
    </w:p>
    <w:p>
      <w:pPr>
        <w:ind w:firstLine="480"/>
      </w:pPr>
      <w:r>
        <w:rPr>
          <w:rFonts w:hint="eastAsia"/>
        </w:rPr>
        <w:t>（2</w:t>
      </w:r>
      <w:r>
        <w:t>）</w:t>
      </w:r>
      <w:r>
        <w:rPr>
          <w:rFonts w:hint="eastAsia"/>
        </w:rPr>
        <w:t>针对本项目特点的工程造价咨询服务项目实施方案</w:t>
      </w:r>
    </w:p>
    <w:p>
      <w:pPr>
        <w:ind w:firstLine="480"/>
      </w:pPr>
      <w:r>
        <w:rPr>
          <w:rFonts w:hint="eastAsia"/>
        </w:rPr>
        <w:t>（3</w:t>
      </w:r>
      <w:r>
        <w:t>）</w:t>
      </w:r>
      <w:r>
        <w:rPr>
          <w:rFonts w:hint="eastAsia"/>
        </w:rPr>
        <w:t>机构人员配备及人员资料</w:t>
      </w:r>
    </w:p>
    <w:p>
      <w:pPr>
        <w:ind w:firstLine="480"/>
      </w:pPr>
      <w:r>
        <w:rPr>
          <w:rFonts w:hint="eastAsia"/>
        </w:rPr>
        <w:t>包括拟派项目负责人资格审查表、拟派项目其他专业技术人员资格审查表及相关资格证书（复印件，携原件备查）。</w:t>
      </w:r>
    </w:p>
    <w:p>
      <w:pPr>
        <w:ind w:firstLine="480"/>
      </w:pPr>
      <w:r>
        <w:rPr>
          <w:rFonts w:hint="eastAsia"/>
        </w:rPr>
        <w:t>（4）单位证明资料</w:t>
      </w:r>
    </w:p>
    <w:p>
      <w:pPr>
        <w:ind w:firstLine="480"/>
      </w:pPr>
      <w:r>
        <w:rPr>
          <w:rFonts w:hint="eastAsia"/>
        </w:rPr>
        <w:t>包括单位介绍、造价单位综合情况一览表、投标人企业营业执照副本（复印件，携原件备查）、资质证书副本（复印件，携原件备查）、造价咨询服务单位所获荣誉证书（复印件，携原件备查）；</w:t>
      </w:r>
    </w:p>
    <w:p>
      <w:pPr>
        <w:ind w:firstLine="480"/>
      </w:pPr>
      <w:r>
        <w:rPr>
          <w:rFonts w:hint="eastAsia"/>
        </w:rPr>
        <w:t>（5）自201</w:t>
      </w:r>
      <w:r>
        <w:rPr>
          <w:rFonts w:hint="eastAsia"/>
          <w:lang w:val="en-US" w:eastAsia="zh-CN"/>
        </w:rPr>
        <w:t>5</w:t>
      </w:r>
      <w:r>
        <w:rPr>
          <w:rFonts w:hint="eastAsia"/>
        </w:rPr>
        <w:t>年</w:t>
      </w:r>
      <w:r>
        <w:t>1</w:t>
      </w:r>
      <w:r>
        <w:rPr>
          <w:rFonts w:hint="eastAsia"/>
        </w:rPr>
        <w:t>月1日以来，跟踪审计主要项目一览表；</w:t>
      </w:r>
    </w:p>
    <w:p>
      <w:pPr>
        <w:ind w:firstLine="480"/>
      </w:pPr>
      <w:r>
        <w:rPr>
          <w:rFonts w:hint="eastAsia"/>
        </w:rPr>
        <w:t>（6）反映投标人自身信誉和能力的资料（与本工程类似的清单及控制价、跟踪审计合同等）；</w:t>
      </w:r>
    </w:p>
    <w:p>
      <w:pPr>
        <w:pStyle w:val="13"/>
        <w:spacing w:before="163" w:after="163"/>
      </w:pPr>
      <w:r>
        <w:rPr>
          <w:rFonts w:hint="eastAsia"/>
        </w:rPr>
        <w:t>3.2 付款方式</w:t>
      </w:r>
    </w:p>
    <w:p>
      <w:pPr>
        <w:ind w:firstLine="480"/>
      </w:pPr>
      <w:r>
        <w:rPr>
          <w:rFonts w:hint="eastAsia"/>
        </w:rPr>
        <w:t>随工程进度并出具经委托人认可的进度报告后，按实对已完成工作量的80%进行支付；项目服务完毕并达到相关要求后支付本项目造价咨询服务费用的全部余额。具体付款方式未完善细节待签订合同时确定。</w:t>
      </w:r>
    </w:p>
    <w:p>
      <w:pPr>
        <w:pStyle w:val="13"/>
        <w:spacing w:before="163" w:after="163"/>
      </w:pPr>
      <w:r>
        <w:rPr>
          <w:rFonts w:hint="eastAsia"/>
        </w:rPr>
        <w:t>3.3 合同期限</w:t>
      </w:r>
    </w:p>
    <w:p>
      <w:pPr>
        <w:ind w:firstLine="480"/>
      </w:pPr>
      <w:r>
        <w:rPr>
          <w:rFonts w:hint="eastAsia"/>
        </w:rPr>
        <w:t>与工程建设期同步直至项目最终审计结束。</w:t>
      </w:r>
    </w:p>
    <w:p>
      <w:pPr>
        <w:pStyle w:val="13"/>
        <w:spacing w:before="163" w:after="163"/>
      </w:pPr>
      <w:r>
        <w:rPr>
          <w:rFonts w:hint="eastAsia"/>
        </w:rPr>
        <w:t>3.4 投标保证金</w:t>
      </w:r>
    </w:p>
    <w:p>
      <w:pPr>
        <w:ind w:firstLine="480"/>
      </w:pPr>
      <w:r>
        <w:rPr>
          <w:rFonts w:hint="eastAsia"/>
        </w:rPr>
        <w:t>1、该项目投标保证金为1000元。在投标时以现金形式提交保证金，用信封单独密封，保证金交至安徽职业技术学院行政楼1127室国资办。并在信封表面注明投标单位，联系人和联系方式。</w:t>
      </w:r>
    </w:p>
    <w:p>
      <w:pPr>
        <w:ind w:firstLine="480"/>
      </w:pPr>
      <w:r>
        <w:rPr>
          <w:rFonts w:hint="eastAsia"/>
        </w:rPr>
        <w:t>2、未提交保证金的，视为放弃本次投标资格。</w:t>
      </w:r>
    </w:p>
    <w:p>
      <w:pPr>
        <w:ind w:firstLine="480"/>
      </w:pPr>
      <w:r>
        <w:rPr>
          <w:rFonts w:hint="eastAsia"/>
        </w:rPr>
        <w:t>3、缴纳保证金的投标人无故未参加投标，招标人有权收取其保证金的10%作为违约金。</w:t>
      </w:r>
    </w:p>
    <w:p>
      <w:pPr>
        <w:ind w:firstLine="480"/>
      </w:pPr>
      <w:r>
        <w:rPr>
          <w:rFonts w:hint="eastAsia"/>
        </w:rPr>
        <w:t>4、未中标的投标人保证金在开标结束后现场原额退还；中标人保证金在合同签订后转为合同履约保证金，项目验收合格交付后原额退还，合同另有规定的除外。</w:t>
      </w:r>
    </w:p>
    <w:p>
      <w:pPr>
        <w:ind w:firstLine="480"/>
      </w:pPr>
      <w:r>
        <w:rPr>
          <w:rFonts w:hint="eastAsia"/>
        </w:rPr>
        <w:t>5、中标人无正当理由拒绝签订合同的，招标人有权取消其中标资格，并有权扣除其投标保证金作为违约金。</w:t>
      </w:r>
    </w:p>
    <w:p>
      <w:pPr>
        <w:pStyle w:val="13"/>
        <w:spacing w:before="163" w:after="163"/>
      </w:pPr>
      <w:r>
        <w:rPr>
          <w:rFonts w:hint="eastAsia"/>
        </w:rPr>
        <w:t>3.5 投标文件编制</w:t>
      </w:r>
    </w:p>
    <w:p>
      <w:pPr>
        <w:pStyle w:val="14"/>
      </w:pPr>
      <w:r>
        <w:rPr>
          <w:rFonts w:hint="eastAsia"/>
        </w:rPr>
        <w:t>（一）投标文件的签署及内容确认规定</w:t>
      </w:r>
    </w:p>
    <w:p>
      <w:pPr>
        <w:ind w:firstLine="480"/>
      </w:pPr>
      <w:r>
        <w:rPr>
          <w:rFonts w:hint="eastAsia"/>
        </w:rPr>
        <w:t>1、投标文件分为正本一份，副本三份，并注明“正本”和“副本”字样。正、副本分别密封，不得并入一个密封袋中。袋口加贴密封条并在封条处加盖单位公章。并在封面处留有投标人、联系人、联系方式等信息。投标报价单用小信封单独密封，装入投标文件正本内，并在信封表面注明投标单位信息，联系人和联系方式。</w:t>
      </w:r>
    </w:p>
    <w:p>
      <w:pPr>
        <w:ind w:firstLine="480"/>
      </w:pPr>
      <w:r>
        <w:rPr>
          <w:rFonts w:hint="eastAsia"/>
        </w:rPr>
        <w:t>2、正本与副本如有差异，以正本为准。</w:t>
      </w:r>
    </w:p>
    <w:p>
      <w:pPr>
        <w:ind w:firstLine="480"/>
      </w:pPr>
      <w:r>
        <w:rPr>
          <w:rFonts w:hint="eastAsia"/>
        </w:rPr>
        <w:t>3、投标文件原则上不允许有加行、涂改，允许个别补充、修改，但补充、修改处必须由投标人代表签字盖章确认。</w:t>
      </w:r>
    </w:p>
    <w:p>
      <w:pPr>
        <w:ind w:firstLine="480"/>
      </w:pPr>
      <w:r>
        <w:rPr>
          <w:rFonts w:hint="eastAsia"/>
        </w:rPr>
        <w:t>4、投标文件的正本和副本，应包括有招标文件规定的全部文件以及投标人认为必要的文件。</w:t>
      </w:r>
    </w:p>
    <w:p>
      <w:pPr>
        <w:pStyle w:val="14"/>
      </w:pPr>
      <w:r>
        <w:rPr>
          <w:rFonts w:hint="eastAsia"/>
        </w:rPr>
        <w:t>（二）投标文件开封</w:t>
      </w:r>
    </w:p>
    <w:p>
      <w:pPr>
        <w:ind w:firstLine="480"/>
      </w:pPr>
      <w:r>
        <w:rPr>
          <w:rFonts w:hint="eastAsia"/>
        </w:rPr>
        <w:t>1、收到可“撤回”通知的投标文件将不予开封。</w:t>
      </w:r>
    </w:p>
    <w:p>
      <w:pPr>
        <w:ind w:firstLine="480"/>
      </w:pPr>
      <w:r>
        <w:rPr>
          <w:rFonts w:hint="eastAsia"/>
        </w:rPr>
        <w:t>2、迟到的投标文件将被拒绝。</w:t>
      </w:r>
    </w:p>
    <w:p>
      <w:pPr>
        <w:pStyle w:val="14"/>
      </w:pPr>
      <w:r>
        <w:rPr>
          <w:rFonts w:hint="eastAsia"/>
        </w:rPr>
        <w:t>（三）投标文件的澄清</w:t>
      </w:r>
    </w:p>
    <w:p>
      <w:pPr>
        <w:ind w:firstLine="480"/>
      </w:pPr>
      <w:r>
        <w:rPr>
          <w:rFonts w:hint="eastAsia"/>
        </w:rPr>
        <w:t>为有助于对投标书的审查、评价和比较，评标期间可分别要求投标人对其投标文件进行澄清或答疑，有关澄清或答疑要求的答复应以书面形式提交，但不得对投标报价或实质性内容做任何修改。</w:t>
      </w:r>
    </w:p>
    <w:p>
      <w:pPr>
        <w:pStyle w:val="13"/>
        <w:spacing w:before="163" w:after="163"/>
      </w:pPr>
      <w:r>
        <w:rPr>
          <w:rFonts w:hint="eastAsia"/>
        </w:rPr>
        <w:t>3.6 投标纪律</w:t>
      </w:r>
    </w:p>
    <w:p>
      <w:pPr>
        <w:ind w:firstLine="480"/>
      </w:pPr>
      <w:r>
        <w:rPr>
          <w:rFonts w:hint="eastAsia"/>
        </w:rPr>
        <w:t>1、投标人申报的关于资质、业绩等的文件和材料必须真实准确，不得弄虚作假。</w:t>
      </w:r>
    </w:p>
    <w:p>
      <w:pPr>
        <w:ind w:firstLine="480"/>
      </w:pPr>
      <w:r>
        <w:rPr>
          <w:rFonts w:hint="eastAsia"/>
        </w:rPr>
        <w:t>2、投标人不得串通作弊，哄抬标价，致使定标困难或无法定标。</w:t>
      </w:r>
    </w:p>
    <w:p>
      <w:pPr>
        <w:ind w:firstLine="480"/>
      </w:pPr>
      <w:r>
        <w:rPr>
          <w:rFonts w:hint="eastAsia"/>
        </w:rPr>
        <w:t>3、投标人不得采用不正当手段妨碍、排挤其它投标人，破坏公平竞争。</w:t>
      </w:r>
    </w:p>
    <w:p>
      <w:pPr>
        <w:ind w:firstLine="480"/>
      </w:pPr>
      <w:r>
        <w:rPr>
          <w:rFonts w:hint="eastAsia"/>
        </w:rPr>
        <w:t>4、投标人不得打听和搜集评标机密，不得以任何形式干扰评标以及授标工作。</w:t>
      </w:r>
    </w:p>
    <w:p>
      <w:pPr>
        <w:ind w:firstLine="480"/>
      </w:pPr>
      <w:r>
        <w:rPr>
          <w:rFonts w:hint="eastAsia"/>
        </w:rPr>
        <w:t>5、投标人若违反上述要求，其投标将被废除。</w:t>
      </w:r>
    </w:p>
    <w:p>
      <w:pPr>
        <w:ind w:firstLine="480"/>
      </w:pPr>
      <w:r>
        <w:rPr>
          <w:rFonts w:hint="eastAsia"/>
        </w:rPr>
        <w:t>6、投标人应仔细阅读本招标文件，严格按照本招标文件的内容和要求编制应答文件，并承担应答文件编制和递交过程中的一切费用和风险。</w:t>
      </w:r>
    </w:p>
    <w:p>
      <w:pPr>
        <w:pStyle w:val="13"/>
        <w:spacing w:before="163" w:after="163"/>
      </w:pPr>
      <w:r>
        <w:rPr>
          <w:rFonts w:hint="eastAsia"/>
        </w:rPr>
        <w:t>3.6 投标文件递交和开标</w:t>
      </w:r>
    </w:p>
    <w:p>
      <w:pPr>
        <w:ind w:firstLine="480"/>
        <w:rPr>
          <w:color w:val="FF0000"/>
        </w:rPr>
      </w:pPr>
      <w:r>
        <w:rPr>
          <w:rFonts w:hint="eastAsia"/>
          <w:color w:val="FF0000"/>
        </w:rPr>
        <w:t>1、投标截止时间： 20</w:t>
      </w:r>
      <w:r>
        <w:rPr>
          <w:rFonts w:hint="eastAsia"/>
          <w:color w:val="FF0000"/>
          <w:lang w:val="en-US" w:eastAsia="zh-CN"/>
        </w:rPr>
        <w:t>20</w:t>
      </w:r>
      <w:r>
        <w:rPr>
          <w:rFonts w:hint="eastAsia"/>
          <w:color w:val="FF0000"/>
        </w:rPr>
        <w:t>年</w:t>
      </w:r>
      <w:r>
        <w:rPr>
          <w:rFonts w:hint="eastAsia"/>
          <w:color w:val="FF0000"/>
          <w:lang w:val="en-US" w:eastAsia="zh-CN"/>
        </w:rPr>
        <w:t>04</w:t>
      </w:r>
      <w:r>
        <w:rPr>
          <w:rFonts w:hint="eastAsia"/>
          <w:color w:val="FF0000"/>
        </w:rPr>
        <w:t>月</w:t>
      </w:r>
      <w:r>
        <w:rPr>
          <w:rFonts w:hint="eastAsia"/>
          <w:color w:val="FF0000"/>
          <w:lang w:val="en-US" w:eastAsia="zh-CN"/>
        </w:rPr>
        <w:t>04</w:t>
      </w:r>
      <w:r>
        <w:rPr>
          <w:rFonts w:hint="eastAsia"/>
          <w:color w:val="FF0000"/>
        </w:rPr>
        <w:t>日上午</w:t>
      </w:r>
      <w:r>
        <w:rPr>
          <w:rFonts w:hint="eastAsia"/>
          <w:color w:val="FF0000"/>
          <w:lang w:val="en-US" w:eastAsia="zh-CN"/>
        </w:rPr>
        <w:t>10</w:t>
      </w:r>
      <w:r>
        <w:rPr>
          <w:rFonts w:hint="eastAsia"/>
          <w:color w:val="FF0000"/>
        </w:rPr>
        <w:t>:30</w:t>
      </w:r>
    </w:p>
    <w:p>
      <w:pPr>
        <w:ind w:firstLine="480"/>
        <w:rPr>
          <w:color w:val="FF0000"/>
        </w:rPr>
      </w:pPr>
      <w:r>
        <w:rPr>
          <w:rFonts w:hint="eastAsia"/>
          <w:color w:val="FF0000"/>
        </w:rPr>
        <w:t xml:space="preserve">2、递交投标文件地点：安徽职业技术学院行政楼1127 </w:t>
      </w:r>
    </w:p>
    <w:p>
      <w:pPr>
        <w:ind w:firstLine="480"/>
        <w:rPr>
          <w:color w:val="FF0000"/>
        </w:rPr>
      </w:pPr>
      <w:r>
        <w:rPr>
          <w:rFonts w:hint="eastAsia"/>
          <w:color w:val="FF0000"/>
        </w:rPr>
        <w:t>3、开标时间：20</w:t>
      </w:r>
      <w:r>
        <w:rPr>
          <w:rFonts w:hint="eastAsia"/>
          <w:color w:val="FF0000"/>
          <w:lang w:val="en-US" w:eastAsia="zh-CN"/>
        </w:rPr>
        <w:t>20</w:t>
      </w:r>
      <w:r>
        <w:rPr>
          <w:rFonts w:hint="eastAsia"/>
          <w:color w:val="FF0000"/>
        </w:rPr>
        <w:t>年</w:t>
      </w:r>
      <w:r>
        <w:rPr>
          <w:rFonts w:hint="eastAsia"/>
          <w:color w:val="FF0000"/>
          <w:lang w:val="en-US" w:eastAsia="zh-CN"/>
        </w:rPr>
        <w:t>04</w:t>
      </w:r>
      <w:r>
        <w:rPr>
          <w:rFonts w:hint="eastAsia"/>
          <w:color w:val="FF0000"/>
        </w:rPr>
        <w:t>月</w:t>
      </w:r>
      <w:r>
        <w:rPr>
          <w:rFonts w:hint="eastAsia"/>
          <w:color w:val="FF0000"/>
          <w:lang w:val="en-US" w:eastAsia="zh-CN"/>
        </w:rPr>
        <w:t>04</w:t>
      </w:r>
      <w:r>
        <w:rPr>
          <w:rFonts w:hint="eastAsia"/>
          <w:color w:val="FF0000"/>
        </w:rPr>
        <w:t>日上午</w:t>
      </w:r>
      <w:r>
        <w:rPr>
          <w:rFonts w:hint="eastAsia"/>
          <w:color w:val="FF0000"/>
          <w:lang w:val="en-US" w:eastAsia="zh-CN"/>
        </w:rPr>
        <w:t>10</w:t>
      </w:r>
      <w:r>
        <w:rPr>
          <w:rFonts w:hint="eastAsia"/>
          <w:color w:val="FF0000"/>
        </w:rPr>
        <w:t>:30</w:t>
      </w:r>
    </w:p>
    <w:p>
      <w:pPr>
        <w:ind w:firstLine="480"/>
        <w:rPr>
          <w:color w:val="FF0000"/>
        </w:rPr>
      </w:pPr>
      <w:r>
        <w:rPr>
          <w:rFonts w:hint="eastAsia"/>
          <w:color w:val="FF0000"/>
        </w:rPr>
        <w:t xml:space="preserve">4、开标地点：安徽职业技术学院（文忠路2600号） </w:t>
      </w:r>
    </w:p>
    <w:p>
      <w:pPr>
        <w:ind w:firstLine="480"/>
        <w:rPr>
          <w:rFonts w:hint="default" w:eastAsiaTheme="minorEastAsia"/>
          <w:color w:val="FF0000"/>
          <w:lang w:val="en-US" w:eastAsia="zh-CN"/>
        </w:rPr>
      </w:pPr>
      <w:r>
        <w:rPr>
          <w:rFonts w:hint="eastAsia"/>
          <w:color w:val="FF0000"/>
        </w:rPr>
        <w:t>5、联系人及电话：周老师 0551-64680165</w:t>
      </w:r>
      <w:r>
        <w:rPr>
          <w:rFonts w:hint="eastAsia"/>
          <w:color w:val="FF0000"/>
          <w:lang w:val="en-US" w:eastAsia="zh-CN"/>
        </w:rPr>
        <w:t xml:space="preserve">  15955104014</w:t>
      </w:r>
    </w:p>
    <w:p>
      <w:pPr>
        <w:pStyle w:val="13"/>
        <w:spacing w:before="163" w:after="163"/>
      </w:pPr>
      <w:r>
        <w:rPr>
          <w:rFonts w:hint="eastAsia"/>
        </w:rPr>
        <w:t>3.7 评标办法</w:t>
      </w:r>
    </w:p>
    <w:p>
      <w:pPr>
        <w:ind w:firstLine="480"/>
      </w:pPr>
      <w:r>
        <w:rPr>
          <w:rFonts w:hint="eastAsia"/>
        </w:rPr>
        <w:t>本次公开招标采用最低评标价法。</w:t>
      </w: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jc w:val="center"/>
        <w:rPr>
          <w:b/>
          <w:sz w:val="36"/>
          <w:szCs w:val="36"/>
        </w:rPr>
      </w:pPr>
      <w:r>
        <w:rPr>
          <w:rFonts w:hint="eastAsia"/>
          <w:b/>
          <w:sz w:val="36"/>
          <w:szCs w:val="36"/>
        </w:rPr>
        <w:t>安徽职业技术学院</w:t>
      </w:r>
    </w:p>
    <w:p>
      <w:pPr>
        <w:spacing w:line="240" w:lineRule="auto"/>
        <w:ind w:firstLine="0" w:firstLineChars="0"/>
        <w:jc w:val="center"/>
        <w:rPr>
          <w:b/>
          <w:sz w:val="36"/>
          <w:szCs w:val="36"/>
        </w:rPr>
      </w:pPr>
      <w:r>
        <w:rPr>
          <w:rFonts w:hint="eastAsia"/>
          <w:b/>
          <w:sz w:val="36"/>
          <w:szCs w:val="36"/>
        </w:rPr>
        <w:t>“</w:t>
      </w:r>
      <w:r>
        <w:rPr>
          <w:rFonts w:hint="eastAsia"/>
          <w:b/>
          <w:sz w:val="36"/>
          <w:szCs w:val="36"/>
          <w:lang w:eastAsia="zh-CN"/>
        </w:rPr>
        <w:t>体育馆</w:t>
      </w:r>
      <w:r>
        <w:rPr>
          <w:rFonts w:hint="eastAsia"/>
          <w:b/>
          <w:sz w:val="36"/>
          <w:szCs w:val="36"/>
        </w:rPr>
        <w:t>工程跟踪审计服务采购”项目</w:t>
      </w:r>
    </w:p>
    <w:p>
      <w:pPr>
        <w:spacing w:line="240" w:lineRule="auto"/>
        <w:ind w:firstLine="0" w:firstLineChars="0"/>
      </w:pPr>
    </w:p>
    <w:p>
      <w:pPr>
        <w:spacing w:line="240" w:lineRule="auto"/>
        <w:ind w:firstLine="0" w:firstLineChars="0"/>
      </w:pPr>
    </w:p>
    <w:p>
      <w:pPr>
        <w:spacing w:line="240" w:lineRule="auto"/>
        <w:ind w:firstLine="0" w:firstLineChars="0"/>
        <w:jc w:val="center"/>
        <w:rPr>
          <w:rFonts w:hint="default" w:eastAsiaTheme="minorEastAsia"/>
          <w:b/>
          <w:color w:val="FF0000"/>
          <w:sz w:val="36"/>
          <w:szCs w:val="36"/>
          <w:lang w:val="en-US" w:eastAsia="zh-CN"/>
        </w:rPr>
      </w:pPr>
      <w:r>
        <w:rPr>
          <w:b/>
          <w:color w:val="FF0000"/>
          <w:sz w:val="36"/>
          <w:szCs w:val="36"/>
        </w:rPr>
        <w:t>AZY-20</w:t>
      </w:r>
      <w:r>
        <w:rPr>
          <w:rFonts w:hint="eastAsia"/>
          <w:b/>
          <w:color w:val="FF0000"/>
          <w:sz w:val="36"/>
          <w:szCs w:val="36"/>
          <w:lang w:val="en-US" w:eastAsia="zh-CN"/>
        </w:rPr>
        <w:t>20</w:t>
      </w:r>
      <w:r>
        <w:rPr>
          <w:b/>
          <w:color w:val="FF0000"/>
          <w:sz w:val="36"/>
          <w:szCs w:val="36"/>
        </w:rPr>
        <w:t>-0</w:t>
      </w:r>
      <w:r>
        <w:rPr>
          <w:rFonts w:hint="eastAsia"/>
          <w:b/>
          <w:color w:val="FF0000"/>
          <w:sz w:val="36"/>
          <w:szCs w:val="36"/>
          <w:lang w:val="en-US" w:eastAsia="zh-CN"/>
        </w:rPr>
        <w:t>XX</w:t>
      </w:r>
    </w:p>
    <w:p>
      <w:pPr>
        <w:spacing w:line="240" w:lineRule="auto"/>
        <w:ind w:firstLine="0" w:firstLineChars="0"/>
        <w:jc w:val="center"/>
        <w:rPr>
          <w:b/>
          <w:sz w:val="28"/>
          <w:szCs w:val="28"/>
        </w:rPr>
      </w:pPr>
    </w:p>
    <w:p>
      <w:pPr>
        <w:spacing w:line="240" w:lineRule="auto"/>
        <w:ind w:firstLine="0" w:firstLineChars="0"/>
        <w:jc w:val="center"/>
        <w:rPr>
          <w:b/>
          <w:sz w:val="84"/>
          <w:szCs w:val="84"/>
        </w:rPr>
      </w:pPr>
      <w:r>
        <w:rPr>
          <w:rFonts w:hint="eastAsia"/>
          <w:b/>
          <w:sz w:val="84"/>
          <w:szCs w:val="84"/>
        </w:rPr>
        <w:t>投</w:t>
      </w:r>
    </w:p>
    <w:p>
      <w:pPr>
        <w:spacing w:line="240" w:lineRule="auto"/>
        <w:ind w:firstLine="0" w:firstLineChars="0"/>
        <w:jc w:val="center"/>
        <w:rPr>
          <w:b/>
          <w:sz w:val="84"/>
          <w:szCs w:val="84"/>
        </w:rPr>
      </w:pPr>
      <w:r>
        <w:rPr>
          <w:rFonts w:hint="eastAsia"/>
          <w:b/>
          <w:sz w:val="84"/>
          <w:szCs w:val="84"/>
        </w:rPr>
        <w:t>标</w:t>
      </w:r>
    </w:p>
    <w:p>
      <w:pPr>
        <w:spacing w:line="240" w:lineRule="auto"/>
        <w:ind w:firstLine="0" w:firstLineChars="0"/>
        <w:jc w:val="center"/>
        <w:rPr>
          <w:b/>
          <w:sz w:val="84"/>
          <w:szCs w:val="84"/>
        </w:rPr>
      </w:pPr>
      <w:r>
        <w:rPr>
          <w:rFonts w:hint="eastAsia"/>
          <w:b/>
          <w:sz w:val="84"/>
          <w:szCs w:val="84"/>
        </w:rPr>
        <w:t>文</w:t>
      </w:r>
    </w:p>
    <w:p>
      <w:pPr>
        <w:spacing w:line="240" w:lineRule="auto"/>
        <w:ind w:firstLine="0" w:firstLineChars="0"/>
        <w:jc w:val="center"/>
        <w:rPr>
          <w:b/>
          <w:sz w:val="84"/>
          <w:szCs w:val="84"/>
        </w:rPr>
      </w:pPr>
      <w:r>
        <w:rPr>
          <w:rFonts w:hint="eastAsia"/>
          <w:b/>
          <w:sz w:val="84"/>
          <w:szCs w:val="84"/>
        </w:rPr>
        <w:t>件</w:t>
      </w:r>
    </w:p>
    <w:p>
      <w:pPr>
        <w:spacing w:line="240" w:lineRule="auto"/>
        <w:ind w:firstLine="0" w:firstLineChars="0"/>
        <w:jc w:val="center"/>
        <w:rPr>
          <w:b/>
          <w:sz w:val="28"/>
          <w:szCs w:val="28"/>
        </w:rPr>
      </w:pPr>
    </w:p>
    <w:p>
      <w:pPr>
        <w:spacing w:line="240" w:lineRule="auto"/>
        <w:ind w:firstLine="0" w:firstLineChars="0"/>
        <w:jc w:val="center"/>
        <w:rPr>
          <w:b/>
          <w:sz w:val="28"/>
          <w:szCs w:val="28"/>
        </w:rPr>
      </w:pPr>
    </w:p>
    <w:p>
      <w:pPr>
        <w:spacing w:line="240" w:lineRule="auto"/>
        <w:ind w:firstLine="0" w:firstLineChars="0"/>
        <w:rPr>
          <w:b/>
          <w:sz w:val="36"/>
          <w:szCs w:val="36"/>
          <w:u w:val="single"/>
        </w:rPr>
      </w:pPr>
      <w:r>
        <w:rPr>
          <w:rFonts w:hint="eastAsia"/>
          <w:b/>
          <w:sz w:val="36"/>
          <w:szCs w:val="36"/>
        </w:rPr>
        <w:t>单位名称：</w:t>
      </w:r>
      <w:r>
        <w:rPr>
          <w:rFonts w:hint="eastAsia"/>
          <w:b/>
          <w:sz w:val="36"/>
          <w:szCs w:val="36"/>
          <w:u w:val="single"/>
        </w:rPr>
        <w:t xml:space="preserve">                             </w:t>
      </w:r>
    </w:p>
    <w:p>
      <w:pPr>
        <w:spacing w:line="240" w:lineRule="auto"/>
        <w:ind w:firstLine="0" w:firstLineChars="0"/>
        <w:rPr>
          <w:b/>
          <w:sz w:val="36"/>
          <w:szCs w:val="36"/>
        </w:rPr>
      </w:pPr>
      <w:r>
        <w:rPr>
          <w:rFonts w:hint="eastAsia"/>
          <w:b/>
          <w:sz w:val="36"/>
          <w:szCs w:val="36"/>
        </w:rPr>
        <w:t>投标时间：</w:t>
      </w:r>
      <w:r>
        <w:rPr>
          <w:rFonts w:hint="eastAsia"/>
          <w:b/>
          <w:sz w:val="36"/>
          <w:szCs w:val="36"/>
          <w:u w:val="single"/>
        </w:rPr>
        <w:t xml:space="preserve">                             </w:t>
      </w:r>
    </w:p>
    <w:p>
      <w:pPr>
        <w:spacing w:line="240" w:lineRule="auto"/>
        <w:ind w:firstLine="0" w:firstLineChars="0"/>
      </w:pPr>
      <w:r>
        <w:t xml:space="preserve"> </w:t>
      </w:r>
    </w:p>
    <w:p>
      <w:pPr>
        <w:spacing w:line="240" w:lineRule="auto"/>
        <w:ind w:firstLine="0" w:firstLineChars="0"/>
      </w:pPr>
    </w:p>
    <w:p>
      <w:pPr>
        <w:spacing w:line="240" w:lineRule="auto"/>
        <w:ind w:firstLine="0" w:firstLineChars="0"/>
      </w:pPr>
    </w:p>
    <w:p>
      <w:pPr>
        <w:pStyle w:val="13"/>
        <w:spacing w:before="163" w:after="163"/>
      </w:pPr>
      <w:r>
        <w:rPr>
          <w:rFonts w:hint="eastAsia"/>
        </w:rPr>
        <w:t>一、投标文件的编制</w:t>
      </w:r>
    </w:p>
    <w:p>
      <w:pPr>
        <w:ind w:firstLine="480"/>
      </w:pPr>
      <w:r>
        <w:rPr>
          <w:rFonts w:hint="eastAsia"/>
        </w:rPr>
        <w:t>1、详见“投标人须知”前附表第14条。</w:t>
      </w:r>
    </w:p>
    <w:p>
      <w:pPr>
        <w:ind w:firstLine="480"/>
      </w:pPr>
      <w:r>
        <w:rPr>
          <w:rFonts w:hint="eastAsia"/>
        </w:rPr>
        <w:t>2、投标文件资料清单</w:t>
      </w:r>
    </w:p>
    <w:tbl>
      <w:tblPr>
        <w:tblStyle w:val="8"/>
        <w:tblW w:w="8286" w:type="dxa"/>
        <w:tblInd w:w="0" w:type="dxa"/>
        <w:tblLayout w:type="fixed"/>
        <w:tblCellMar>
          <w:top w:w="0" w:type="dxa"/>
          <w:left w:w="108" w:type="dxa"/>
          <w:bottom w:w="0" w:type="dxa"/>
          <w:right w:w="108" w:type="dxa"/>
        </w:tblCellMar>
      </w:tblPr>
      <w:tblGrid>
        <w:gridCol w:w="1268"/>
        <w:gridCol w:w="5528"/>
        <w:gridCol w:w="1490"/>
      </w:tblGrid>
      <w:tr>
        <w:tblPrEx>
          <w:tblCellMar>
            <w:top w:w="0" w:type="dxa"/>
            <w:left w:w="108" w:type="dxa"/>
            <w:bottom w:w="0" w:type="dxa"/>
            <w:right w:w="108" w:type="dxa"/>
          </w:tblCellMar>
        </w:tblPrEx>
        <w:trPr>
          <w:trHeight w:val="20" w:hRule="atLeast"/>
        </w:trPr>
        <w:tc>
          <w:tcPr>
            <w:tcW w:w="126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b/>
                <w:bCs/>
                <w:color w:val="000000"/>
                <w:kern w:val="0"/>
                <w:szCs w:val="24"/>
              </w:rPr>
            </w:pPr>
            <w:r>
              <w:rPr>
                <w:rFonts w:hint="eastAsia" w:ascii="宋体" w:hAnsi="宋体" w:eastAsia="宋体" w:cs="宋体"/>
                <w:b/>
                <w:bCs/>
                <w:color w:val="000000"/>
                <w:kern w:val="0"/>
                <w:szCs w:val="24"/>
              </w:rPr>
              <w:t>序号</w:t>
            </w:r>
          </w:p>
        </w:tc>
        <w:tc>
          <w:tcPr>
            <w:tcW w:w="5528" w:type="dxa"/>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b/>
                <w:bCs/>
                <w:color w:val="000000"/>
                <w:kern w:val="0"/>
                <w:szCs w:val="24"/>
              </w:rPr>
            </w:pPr>
            <w:r>
              <w:rPr>
                <w:rFonts w:hint="eastAsia" w:ascii="宋体" w:hAnsi="宋体" w:eastAsia="宋体" w:cs="宋体"/>
                <w:b/>
                <w:bCs/>
                <w:color w:val="000000"/>
                <w:kern w:val="0"/>
                <w:szCs w:val="24"/>
              </w:rPr>
              <w:t>资料名称</w:t>
            </w:r>
          </w:p>
        </w:tc>
        <w:tc>
          <w:tcPr>
            <w:tcW w:w="1490" w:type="dxa"/>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b/>
                <w:bCs/>
                <w:color w:val="000000"/>
                <w:kern w:val="0"/>
                <w:szCs w:val="24"/>
              </w:rPr>
            </w:pPr>
            <w:r>
              <w:rPr>
                <w:rFonts w:hint="eastAsia" w:ascii="宋体" w:hAnsi="宋体" w:eastAsia="宋体" w:cs="宋体"/>
                <w:b/>
                <w:bCs/>
                <w:color w:val="000000"/>
                <w:kern w:val="0"/>
                <w:szCs w:val="24"/>
              </w:rPr>
              <w:t>备注</w:t>
            </w:r>
          </w:p>
        </w:tc>
      </w:tr>
      <w:tr>
        <w:tblPrEx>
          <w:tblCellMar>
            <w:top w:w="0" w:type="dxa"/>
            <w:left w:w="108" w:type="dxa"/>
            <w:bottom w:w="0" w:type="dxa"/>
            <w:right w:w="108" w:type="dxa"/>
          </w:tblCellMar>
        </w:tblPrEx>
        <w:trPr>
          <w:trHeight w:val="20" w:hRule="atLeast"/>
        </w:trPr>
        <w:tc>
          <w:tcPr>
            <w:tcW w:w="1268"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Cs w:val="24"/>
              </w:rPr>
            </w:pPr>
            <w:r>
              <w:rPr>
                <w:rFonts w:hint="eastAsia" w:ascii="宋体" w:hAnsi="宋体" w:eastAsia="宋体" w:cs="宋体"/>
                <w:color w:val="000000"/>
                <w:kern w:val="0"/>
                <w:szCs w:val="24"/>
              </w:rPr>
              <w:t>1</w:t>
            </w:r>
          </w:p>
        </w:tc>
        <w:tc>
          <w:tcPr>
            <w:tcW w:w="5528"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Cs w:val="24"/>
              </w:rPr>
            </w:pPr>
            <w:r>
              <w:rPr>
                <w:rFonts w:hint="eastAsia" w:ascii="宋体" w:hAnsi="宋体" w:eastAsia="宋体" w:cs="宋体"/>
                <w:color w:val="000000"/>
                <w:kern w:val="0"/>
                <w:szCs w:val="24"/>
              </w:rPr>
              <w:t>投标授权委托书</w:t>
            </w:r>
          </w:p>
        </w:tc>
        <w:tc>
          <w:tcPr>
            <w:tcW w:w="1490"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Cs w:val="24"/>
              </w:rPr>
            </w:pPr>
            <w:r>
              <w:rPr>
                <w:rFonts w:hint="eastAsia" w:ascii="宋体" w:hAnsi="宋体" w:eastAsia="宋体" w:cs="宋体"/>
                <w:color w:val="000000"/>
                <w:kern w:val="0"/>
                <w:szCs w:val="24"/>
              </w:rPr>
              <w:t>　</w:t>
            </w:r>
          </w:p>
        </w:tc>
      </w:tr>
      <w:tr>
        <w:tblPrEx>
          <w:tblCellMar>
            <w:top w:w="0" w:type="dxa"/>
            <w:left w:w="108" w:type="dxa"/>
            <w:bottom w:w="0" w:type="dxa"/>
            <w:right w:w="108" w:type="dxa"/>
          </w:tblCellMar>
        </w:tblPrEx>
        <w:trPr>
          <w:trHeight w:val="20" w:hRule="atLeast"/>
        </w:trPr>
        <w:tc>
          <w:tcPr>
            <w:tcW w:w="1268"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Cs w:val="24"/>
              </w:rPr>
            </w:pPr>
            <w:r>
              <w:rPr>
                <w:rFonts w:hint="eastAsia" w:ascii="宋体" w:hAnsi="宋体" w:eastAsia="宋体" w:cs="宋体"/>
                <w:color w:val="000000"/>
                <w:kern w:val="0"/>
                <w:szCs w:val="24"/>
              </w:rPr>
              <w:t>2</w:t>
            </w:r>
          </w:p>
        </w:tc>
        <w:tc>
          <w:tcPr>
            <w:tcW w:w="5528"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Cs w:val="24"/>
              </w:rPr>
            </w:pPr>
            <w:r>
              <w:rPr>
                <w:rFonts w:hint="eastAsia" w:ascii="宋体" w:hAnsi="宋体" w:eastAsia="宋体" w:cs="宋体"/>
                <w:color w:val="000000"/>
                <w:kern w:val="0"/>
                <w:szCs w:val="24"/>
              </w:rPr>
              <w:t>投标函</w:t>
            </w:r>
          </w:p>
        </w:tc>
        <w:tc>
          <w:tcPr>
            <w:tcW w:w="1490"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Cs w:val="24"/>
              </w:rPr>
            </w:pPr>
            <w:r>
              <w:rPr>
                <w:rFonts w:hint="eastAsia" w:ascii="宋体" w:hAnsi="宋体" w:eastAsia="宋体" w:cs="宋体"/>
                <w:color w:val="000000"/>
                <w:kern w:val="0"/>
                <w:szCs w:val="24"/>
              </w:rPr>
              <w:t>　</w:t>
            </w:r>
          </w:p>
        </w:tc>
      </w:tr>
      <w:tr>
        <w:tblPrEx>
          <w:tblCellMar>
            <w:top w:w="0" w:type="dxa"/>
            <w:left w:w="108" w:type="dxa"/>
            <w:bottom w:w="0" w:type="dxa"/>
            <w:right w:w="108" w:type="dxa"/>
          </w:tblCellMar>
        </w:tblPrEx>
        <w:trPr>
          <w:trHeight w:val="20" w:hRule="atLeast"/>
        </w:trPr>
        <w:tc>
          <w:tcPr>
            <w:tcW w:w="1268"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Cs w:val="24"/>
              </w:rPr>
            </w:pPr>
            <w:r>
              <w:rPr>
                <w:rFonts w:hint="eastAsia" w:ascii="宋体" w:hAnsi="宋体" w:eastAsia="宋体" w:cs="宋体"/>
                <w:color w:val="000000"/>
                <w:kern w:val="0"/>
                <w:szCs w:val="24"/>
              </w:rPr>
              <w:t>3</w:t>
            </w:r>
          </w:p>
        </w:tc>
        <w:tc>
          <w:tcPr>
            <w:tcW w:w="5528"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Cs w:val="24"/>
              </w:rPr>
            </w:pPr>
            <w:r>
              <w:rPr>
                <w:rFonts w:hint="eastAsia" w:ascii="宋体" w:hAnsi="宋体" w:eastAsia="宋体" w:cs="宋体"/>
                <w:color w:val="000000"/>
                <w:kern w:val="0"/>
                <w:szCs w:val="24"/>
              </w:rPr>
              <w:t>投标报价汇总表（报价清单）</w:t>
            </w:r>
          </w:p>
        </w:tc>
        <w:tc>
          <w:tcPr>
            <w:tcW w:w="1490"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Cs w:val="24"/>
              </w:rPr>
            </w:pPr>
            <w:r>
              <w:rPr>
                <w:rFonts w:hint="eastAsia" w:ascii="宋体" w:hAnsi="宋体" w:eastAsia="宋体" w:cs="宋体"/>
                <w:color w:val="000000"/>
                <w:kern w:val="0"/>
                <w:szCs w:val="24"/>
              </w:rPr>
              <w:t>　</w:t>
            </w:r>
          </w:p>
        </w:tc>
      </w:tr>
      <w:tr>
        <w:tblPrEx>
          <w:tblCellMar>
            <w:top w:w="0" w:type="dxa"/>
            <w:left w:w="108" w:type="dxa"/>
            <w:bottom w:w="0" w:type="dxa"/>
            <w:right w:w="108" w:type="dxa"/>
          </w:tblCellMar>
        </w:tblPrEx>
        <w:trPr>
          <w:trHeight w:val="20" w:hRule="atLeast"/>
        </w:trPr>
        <w:tc>
          <w:tcPr>
            <w:tcW w:w="1268" w:type="dxa"/>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Cs w:val="24"/>
              </w:rPr>
            </w:pPr>
            <w:r>
              <w:rPr>
                <w:rFonts w:hint="eastAsia" w:ascii="宋体" w:hAnsi="宋体" w:eastAsia="宋体" w:cs="宋体"/>
                <w:color w:val="000000"/>
                <w:kern w:val="0"/>
                <w:szCs w:val="24"/>
              </w:rPr>
              <w:t>4</w:t>
            </w:r>
          </w:p>
        </w:tc>
        <w:tc>
          <w:tcPr>
            <w:tcW w:w="5528"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Cs w:val="24"/>
              </w:rPr>
            </w:pPr>
            <w:r>
              <w:rPr>
                <w:rFonts w:hint="eastAsia" w:ascii="宋体" w:hAnsi="宋体" w:eastAsia="宋体" w:cs="宋体"/>
                <w:color w:val="000000"/>
                <w:kern w:val="0"/>
                <w:szCs w:val="24"/>
              </w:rPr>
              <w:t>资质及相关资料</w:t>
            </w:r>
          </w:p>
        </w:tc>
        <w:tc>
          <w:tcPr>
            <w:tcW w:w="1490"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Cs w:val="24"/>
              </w:rPr>
            </w:pPr>
            <w:r>
              <w:rPr>
                <w:rFonts w:hint="eastAsia" w:ascii="宋体" w:hAnsi="宋体" w:eastAsia="宋体" w:cs="宋体"/>
                <w:color w:val="000000"/>
                <w:kern w:val="0"/>
                <w:szCs w:val="24"/>
              </w:rPr>
              <w:t>　</w:t>
            </w:r>
          </w:p>
        </w:tc>
      </w:tr>
    </w:tbl>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pStyle w:val="12"/>
        <w:spacing w:before="163" w:after="163"/>
        <w:jc w:val="left"/>
      </w:pPr>
      <w:r>
        <w:rPr>
          <w:rFonts w:hint="eastAsia"/>
        </w:rPr>
        <w:t>附件一</w:t>
      </w:r>
    </w:p>
    <w:p>
      <w:pPr>
        <w:pStyle w:val="12"/>
        <w:spacing w:before="163" w:after="163"/>
        <w:rPr>
          <w:sz w:val="36"/>
        </w:rPr>
      </w:pPr>
      <w:r>
        <w:rPr>
          <w:rFonts w:hint="eastAsia"/>
          <w:sz w:val="36"/>
        </w:rPr>
        <w:t>授 权 委 托 书</w:t>
      </w:r>
    </w:p>
    <w:p>
      <w:pPr>
        <w:spacing w:line="240" w:lineRule="auto"/>
        <w:ind w:firstLine="0" w:firstLineChars="0"/>
      </w:pPr>
    </w:p>
    <w:p>
      <w:pPr>
        <w:ind w:firstLine="480"/>
      </w:pPr>
      <w:r>
        <w:rPr>
          <w:rFonts w:hint="eastAsia"/>
        </w:rPr>
        <w:t>本授权委托书声明：我</w:t>
      </w:r>
      <w:r>
        <w:rPr>
          <w:u w:val="single"/>
        </w:rPr>
        <w:t xml:space="preserve">  </w:t>
      </w:r>
      <w:r>
        <w:rPr>
          <w:rFonts w:hint="eastAsia"/>
          <w:u w:val="single"/>
        </w:rPr>
        <w:t>（姓名）</w:t>
      </w:r>
      <w:r>
        <w:rPr>
          <w:u w:val="single"/>
        </w:rPr>
        <w:t xml:space="preserve"> </w:t>
      </w:r>
      <w:r>
        <w:rPr>
          <w:rFonts w:hint="eastAsia"/>
        </w:rPr>
        <w:t>系</w:t>
      </w:r>
      <w:r>
        <w:t xml:space="preserve"> </w:t>
      </w:r>
      <w:r>
        <w:rPr>
          <w:u w:val="single"/>
        </w:rPr>
        <w:t xml:space="preserve"> </w:t>
      </w:r>
      <w:r>
        <w:rPr>
          <w:rFonts w:hint="eastAsia"/>
          <w:u w:val="single"/>
        </w:rPr>
        <w:t>（投</w:t>
      </w:r>
      <w:r>
        <w:rPr>
          <w:u w:val="single"/>
        </w:rPr>
        <w:t xml:space="preserve"> </w:t>
      </w:r>
      <w:r>
        <w:rPr>
          <w:rFonts w:hint="eastAsia"/>
          <w:u w:val="single"/>
        </w:rPr>
        <w:t>标</w:t>
      </w:r>
      <w:r>
        <w:rPr>
          <w:u w:val="single"/>
        </w:rPr>
        <w:t xml:space="preserve"> </w:t>
      </w:r>
      <w:r>
        <w:rPr>
          <w:rFonts w:hint="eastAsia"/>
          <w:u w:val="single"/>
        </w:rPr>
        <w:t>人</w:t>
      </w:r>
      <w:r>
        <w:rPr>
          <w:u w:val="single"/>
        </w:rPr>
        <w:t xml:space="preserve"> </w:t>
      </w:r>
      <w:r>
        <w:rPr>
          <w:rFonts w:hint="eastAsia"/>
          <w:u w:val="single"/>
        </w:rPr>
        <w:t>名</w:t>
      </w:r>
      <w:r>
        <w:rPr>
          <w:u w:val="single"/>
        </w:rPr>
        <w:t xml:space="preserve"> </w:t>
      </w:r>
      <w:r>
        <w:rPr>
          <w:rFonts w:hint="eastAsia"/>
          <w:u w:val="single"/>
        </w:rPr>
        <w:t>称）</w:t>
      </w:r>
      <w:r>
        <w:rPr>
          <w:u w:val="single"/>
        </w:rPr>
        <w:t xml:space="preserve"> </w:t>
      </w:r>
      <w:r>
        <w:rPr>
          <w:rFonts w:hint="eastAsia"/>
        </w:rPr>
        <w:t>的法定代表人，现授权委托</w:t>
      </w:r>
      <w:r>
        <w:t xml:space="preserve"> </w:t>
      </w:r>
      <w:r>
        <w:rPr>
          <w:u w:val="single"/>
        </w:rPr>
        <w:t xml:space="preserve">  </w:t>
      </w:r>
      <w:r>
        <w:rPr>
          <w:rFonts w:hint="eastAsia"/>
          <w:u w:val="single"/>
        </w:rPr>
        <w:t>（单位名称）</w:t>
      </w:r>
      <w:r>
        <w:rPr>
          <w:u w:val="single"/>
        </w:rPr>
        <w:t xml:space="preserve"> </w:t>
      </w:r>
      <w:r>
        <w:rPr>
          <w:rFonts w:hint="eastAsia"/>
        </w:rPr>
        <w:t>的</w:t>
      </w:r>
      <w:r>
        <w:t xml:space="preserve"> </w:t>
      </w:r>
      <w:r>
        <w:rPr>
          <w:u w:val="single"/>
        </w:rPr>
        <w:t xml:space="preserve"> </w:t>
      </w:r>
      <w:r>
        <w:rPr>
          <w:rFonts w:hint="eastAsia"/>
          <w:u w:val="single"/>
        </w:rPr>
        <w:t>（姓名）</w:t>
      </w:r>
      <w:r>
        <w:rPr>
          <w:rFonts w:hint="eastAsia"/>
        </w:rPr>
        <w:t>为我公司的合法代理人，就</w:t>
      </w:r>
      <w:r>
        <w:rPr>
          <w:u w:val="single"/>
        </w:rPr>
        <w:t xml:space="preserve">  </w:t>
      </w:r>
      <w:r>
        <w:rPr>
          <w:rFonts w:hint="eastAsia"/>
          <w:u w:val="single"/>
        </w:rPr>
        <w:t>（项目名称）</w:t>
      </w:r>
      <w:r>
        <w:rPr>
          <w:u w:val="single"/>
        </w:rPr>
        <w:t xml:space="preserve"> </w:t>
      </w:r>
      <w:r>
        <w:rPr>
          <w:rFonts w:hint="eastAsia"/>
        </w:rPr>
        <w:t>的项目，以本公司的名义签署投标书，进行投标、签署合同和处理与之有关的一切事宜。</w:t>
      </w:r>
    </w:p>
    <w:p>
      <w:pPr>
        <w:ind w:firstLine="480"/>
      </w:pPr>
      <w:r>
        <w:rPr>
          <w:rFonts w:hint="eastAsia"/>
        </w:rPr>
        <w:t>代理人无转委托权，特此委托。</w:t>
      </w:r>
    </w:p>
    <w:p>
      <w:pPr>
        <w:ind w:firstLine="480"/>
      </w:pPr>
    </w:p>
    <w:p>
      <w:pPr>
        <w:ind w:firstLine="480"/>
        <w:rPr>
          <w:u w:val="single"/>
        </w:rPr>
      </w:pPr>
      <w:r>
        <w:rPr>
          <w:rFonts w:hint="eastAsia"/>
        </w:rPr>
        <w:t>代理人：</w:t>
      </w:r>
      <w:r>
        <w:rPr>
          <w:u w:val="single"/>
        </w:rPr>
        <w:t xml:space="preserve">       </w:t>
      </w:r>
      <w:r>
        <w:rPr>
          <w:rFonts w:hint="eastAsia"/>
          <w:u w:val="single"/>
        </w:rPr>
        <w:t>（签字）</w:t>
      </w:r>
      <w:r>
        <w:rPr>
          <w:u w:val="single"/>
        </w:rPr>
        <w:t xml:space="preserve">      </w:t>
      </w:r>
      <w:r>
        <w:rPr>
          <w:rFonts w:hint="eastAsia"/>
        </w:rPr>
        <w:t>性别</w:t>
      </w:r>
      <w:r>
        <w:t xml:space="preserve"> </w:t>
      </w:r>
      <w:r>
        <w:rPr>
          <w:rFonts w:hint="eastAsia"/>
        </w:rPr>
        <w:t>：年龄：</w:t>
      </w:r>
    </w:p>
    <w:p>
      <w:pPr>
        <w:ind w:firstLine="480"/>
      </w:pPr>
    </w:p>
    <w:p>
      <w:pPr>
        <w:ind w:firstLine="480"/>
        <w:rPr>
          <w:u w:val="single"/>
        </w:rPr>
      </w:pPr>
      <w:r>
        <w:rPr>
          <w:rFonts w:hint="eastAsia"/>
        </w:rPr>
        <w:t>身份证号码：职务：</w:t>
      </w:r>
    </w:p>
    <w:p>
      <w:pPr>
        <w:ind w:firstLine="480"/>
      </w:pPr>
    </w:p>
    <w:p>
      <w:pPr>
        <w:ind w:firstLine="480"/>
      </w:pPr>
      <w:r>
        <w:rPr>
          <w:rFonts w:hint="eastAsia"/>
        </w:rPr>
        <w:t>投标人：</w:t>
      </w:r>
      <w:r>
        <w:rPr>
          <w:u w:val="single"/>
        </w:rPr>
        <w:t xml:space="preserve">                                        </w:t>
      </w:r>
      <w:r>
        <w:rPr>
          <w:rFonts w:hint="eastAsia"/>
          <w:u w:val="single"/>
        </w:rPr>
        <w:t>（盖章）</w:t>
      </w:r>
    </w:p>
    <w:p>
      <w:pPr>
        <w:ind w:firstLine="480"/>
      </w:pPr>
    </w:p>
    <w:p>
      <w:pPr>
        <w:ind w:firstLine="480"/>
      </w:pPr>
      <w:r>
        <w:rPr>
          <w:rFonts w:hint="eastAsia"/>
        </w:rPr>
        <w:t>法定代表人：</w:t>
      </w:r>
      <w:r>
        <w:rPr>
          <w:u w:val="single"/>
        </w:rPr>
        <w:t xml:space="preserve">                                   </w:t>
      </w:r>
      <w:r>
        <w:rPr>
          <w:rFonts w:hint="eastAsia"/>
          <w:u w:val="single"/>
        </w:rPr>
        <w:t>（签字或盖章）</w:t>
      </w: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spacing w:line="240" w:lineRule="auto"/>
        <w:ind w:firstLine="0" w:firstLineChars="0"/>
      </w:pPr>
      <w:r>
        <w:t xml:space="preserve"> </w:t>
      </w:r>
    </w:p>
    <w:p>
      <w:pPr>
        <w:pStyle w:val="12"/>
        <w:spacing w:before="163" w:after="163"/>
        <w:jc w:val="left"/>
      </w:pPr>
      <w:r>
        <w:rPr>
          <w:rFonts w:hint="eastAsia"/>
        </w:rPr>
        <w:t>附件二</w:t>
      </w:r>
    </w:p>
    <w:p>
      <w:pPr>
        <w:pStyle w:val="12"/>
        <w:spacing w:before="163" w:after="163"/>
        <w:rPr>
          <w:sz w:val="36"/>
          <w:szCs w:val="36"/>
        </w:rPr>
      </w:pPr>
      <w:r>
        <w:rPr>
          <w:rFonts w:hint="eastAsia"/>
          <w:sz w:val="36"/>
          <w:szCs w:val="36"/>
        </w:rPr>
        <w:t>投 标 函</w:t>
      </w:r>
    </w:p>
    <w:p>
      <w:pPr>
        <w:ind w:firstLine="0" w:firstLineChars="0"/>
        <w:rPr>
          <w:u w:val="single"/>
        </w:rPr>
      </w:pPr>
      <w:r>
        <w:rPr>
          <w:rFonts w:hint="eastAsia"/>
        </w:rPr>
        <w:t>致</w:t>
      </w:r>
      <w:r>
        <w:rPr>
          <w:rFonts w:hint="eastAsia"/>
          <w:u w:val="single"/>
        </w:rPr>
        <w:t xml:space="preserve">：   {招标人名称}   </w:t>
      </w:r>
    </w:p>
    <w:p>
      <w:pPr>
        <w:ind w:firstLine="480"/>
        <w:rPr>
          <w:u w:val="single"/>
        </w:rPr>
      </w:pPr>
      <w:r>
        <w:rPr>
          <w:rFonts w:hint="eastAsia"/>
        </w:rPr>
        <w:t>1、根据你方招标项目编号为</w:t>
      </w:r>
      <w:r>
        <w:rPr>
          <w:rFonts w:hint="eastAsia"/>
          <w:u w:val="single"/>
        </w:rPr>
        <w:t xml:space="preserve">  {项目编号}  </w:t>
      </w:r>
      <w:r>
        <w:rPr>
          <w:rFonts w:hint="eastAsia"/>
        </w:rPr>
        <w:t>的</w:t>
      </w:r>
      <w:r>
        <w:rPr>
          <w:rFonts w:hint="eastAsia"/>
          <w:u w:val="single"/>
        </w:rPr>
        <w:t xml:space="preserve">  {招标项目名称}  </w:t>
      </w:r>
      <w:r>
        <w:rPr>
          <w:rFonts w:hint="eastAsia"/>
        </w:rPr>
        <w:t>招标文件，遵照《中华人民共和国招标投标法》等有关规定，经我公司研究上述招标文件的投标须知、合同条款和工程建设技术标准及其他有关文件后，我方愿以</w:t>
      </w:r>
      <w:r>
        <w:rPr>
          <w:rFonts w:hint="eastAsia"/>
          <w:u w:val="single"/>
        </w:rPr>
        <w:t xml:space="preserve"> </w:t>
      </w:r>
      <w:r>
        <w:rPr>
          <w:u w:val="single"/>
        </w:rPr>
        <w:t xml:space="preserve">      </w:t>
      </w:r>
    </w:p>
    <w:p>
      <w:pPr>
        <w:ind w:firstLine="0" w:firstLineChars="0"/>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元（小写：</w:t>
      </w:r>
      <w:r>
        <w:rPr>
          <w:rFonts w:hint="eastAsia"/>
          <w:u w:val="single"/>
        </w:rPr>
        <w:t>　　   　　</w:t>
      </w:r>
      <w:r>
        <w:rPr>
          <w:rFonts w:hint="eastAsia"/>
        </w:rPr>
        <w:t>元）的投标总报价，并承诺按本招标文件、合同条款承担上述项目的检测及服务。</w:t>
      </w:r>
    </w:p>
    <w:p>
      <w:pPr>
        <w:ind w:firstLine="480"/>
      </w:pPr>
      <w:r>
        <w:rPr>
          <w:rFonts w:hint="eastAsia"/>
        </w:rPr>
        <w:t>2、我方已详细审核并确认全部招标文件及有关附件，充分理解投标价格不得低于企业个别成本有关规定。我方经成本核算，所填报的投标报价不低于企业个别成本。</w:t>
      </w:r>
    </w:p>
    <w:p>
      <w:pPr>
        <w:ind w:firstLine="480"/>
      </w:pPr>
      <w:r>
        <w:rPr>
          <w:rFonts w:hint="eastAsia"/>
        </w:rPr>
        <w:t>3、一旦我方中标，我方保证按招标人的要求如期开工、竣工。</w:t>
      </w:r>
    </w:p>
    <w:p>
      <w:pPr>
        <w:ind w:firstLine="480"/>
      </w:pPr>
      <w:r>
        <w:rPr>
          <w:rFonts w:hint="eastAsia"/>
        </w:rPr>
        <w:t>4、一旦我方中标，我方保证按照招标要求完成项目内容。</w:t>
      </w:r>
    </w:p>
    <w:p>
      <w:pPr>
        <w:ind w:firstLine="480"/>
      </w:pPr>
      <w:r>
        <w:rPr>
          <w:rFonts w:hint="eastAsia"/>
        </w:rPr>
        <w:t>5、除非另外达成协议并生效，你方的中标通知书和本投标文件以及招标文件、招标文件澄清、修改通知、补充文件将成为约束双方的合同文件的组成部分。</w:t>
      </w:r>
    </w:p>
    <w:p>
      <w:pPr>
        <w:ind w:firstLine="480"/>
      </w:pPr>
      <w:r>
        <w:rPr>
          <w:rFonts w:hint="eastAsia"/>
        </w:rPr>
        <w:t>6、我方将与本投标函一起，提交人民币 元作为投标保证金。</w:t>
      </w:r>
    </w:p>
    <w:p>
      <w:pPr>
        <w:ind w:firstLine="480"/>
        <w:rPr>
          <w:u w:val="single"/>
        </w:rPr>
      </w:pPr>
      <w:r>
        <w:rPr>
          <w:rFonts w:hint="eastAsia"/>
        </w:rPr>
        <w:t xml:space="preserve">7、其他补充说明： </w:t>
      </w:r>
      <w:r>
        <w:rPr>
          <w:rFonts w:hint="eastAsia"/>
          <w:u w:val="single"/>
        </w:rPr>
        <w:t xml:space="preserve">            {补充说明事项}         </w:t>
      </w:r>
    </w:p>
    <w:p>
      <w:pPr>
        <w:ind w:firstLine="480"/>
      </w:pPr>
    </w:p>
    <w:p>
      <w:pPr>
        <w:ind w:firstLine="0" w:firstLineChars="0"/>
        <w:rPr>
          <w:u w:val="single"/>
        </w:rPr>
      </w:pPr>
      <w:r>
        <w:rPr>
          <w:rFonts w:hint="eastAsia"/>
        </w:rPr>
        <w:t>投 标 人：</w:t>
      </w:r>
      <w:r>
        <w:rPr>
          <w:rFonts w:hint="eastAsia"/>
          <w:u w:val="single"/>
        </w:rPr>
        <w:t xml:space="preserve">名称   （盖章）  </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ind w:firstLine="0" w:firstLineChars="0"/>
        <w:rPr>
          <w:u w:val="single"/>
        </w:rPr>
      </w:pPr>
      <w:r>
        <w:rPr>
          <w:rFonts w:hint="eastAsia"/>
        </w:rPr>
        <w:t>单位地址：</w:t>
      </w:r>
      <w:r>
        <w:rPr>
          <w:rFonts w:hint="eastAsia"/>
          <w:u w:val="single"/>
        </w:rPr>
        <w:tab/>
      </w:r>
      <w:r>
        <w:rPr>
          <w:u w:val="single"/>
        </w:rPr>
        <w:t xml:space="preserve">                                   </w:t>
      </w:r>
    </w:p>
    <w:p>
      <w:pPr>
        <w:ind w:firstLine="0" w:firstLineChars="0"/>
        <w:rPr>
          <w:u w:val="single"/>
        </w:rPr>
      </w:pPr>
      <w:r>
        <w:rPr>
          <w:rFonts w:hint="eastAsia"/>
        </w:rPr>
        <w:t>法定代表人或其委托代理人：</w:t>
      </w:r>
      <w:r>
        <w:rPr>
          <w:rFonts w:hint="eastAsia"/>
          <w:u w:val="single"/>
        </w:rPr>
        <w:t>（盖章）</w:t>
      </w:r>
    </w:p>
    <w:p>
      <w:pPr>
        <w:ind w:firstLine="0" w:firstLineChars="0"/>
        <w:rPr>
          <w:u w:val="single"/>
        </w:rPr>
      </w:pPr>
      <w:r>
        <w:rPr>
          <w:rFonts w:hint="eastAsia"/>
        </w:rPr>
        <w:t>邮政编码：</w:t>
      </w:r>
      <w:r>
        <w:rPr>
          <w:rFonts w:hint="eastAsia"/>
          <w:u w:val="single"/>
        </w:rPr>
        <w:tab/>
      </w:r>
      <w:r>
        <w:rPr>
          <w:rFonts w:hint="eastAsia"/>
          <w:u w:val="single"/>
        </w:rPr>
        <w:tab/>
      </w:r>
      <w:r>
        <w:rPr>
          <w:u w:val="single"/>
        </w:rPr>
        <w:t xml:space="preserve">     </w:t>
      </w:r>
      <w:r>
        <w:rPr>
          <w:rFonts w:hint="eastAsia"/>
        </w:rPr>
        <w:t>电话：</w:t>
      </w:r>
      <w:r>
        <w:rPr>
          <w:rFonts w:hint="eastAsia"/>
          <w:u w:val="single"/>
        </w:rPr>
        <w:tab/>
      </w:r>
      <w:r>
        <w:rPr>
          <w:u w:val="single"/>
        </w:rPr>
        <w:t xml:space="preserve">     </w:t>
      </w:r>
      <w:r>
        <w:rPr>
          <w:rFonts w:hint="eastAsia"/>
          <w:u w:val="single"/>
        </w:rPr>
        <w:tab/>
      </w:r>
      <w:r>
        <w:rPr>
          <w:rFonts w:hint="eastAsia"/>
          <w:u w:val="single"/>
        </w:rPr>
        <w:t xml:space="preserve"> </w:t>
      </w:r>
      <w:r>
        <w:rPr>
          <w:rFonts w:hint="eastAsia"/>
        </w:rPr>
        <w:t>传真：</w:t>
      </w:r>
      <w:r>
        <w:rPr>
          <w:rFonts w:hint="eastAsia"/>
          <w:u w:val="single"/>
        </w:rPr>
        <w:t xml:space="preserve">  </w:t>
      </w:r>
      <w:r>
        <w:rPr>
          <w:u w:val="single"/>
        </w:rPr>
        <w:t xml:space="preserve">     </w:t>
      </w:r>
      <w:r>
        <w:rPr>
          <w:rFonts w:hint="eastAsia"/>
          <w:u w:val="single"/>
        </w:rPr>
        <w:t xml:space="preserve">     </w:t>
      </w:r>
    </w:p>
    <w:p>
      <w:pPr>
        <w:ind w:firstLine="0" w:firstLineChars="0"/>
        <w:rPr>
          <w:u w:val="single"/>
        </w:rPr>
      </w:pPr>
      <w:r>
        <w:rPr>
          <w:rFonts w:hint="eastAsia"/>
        </w:rPr>
        <w:t>开户银行名称：</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rPr>
        <w:t>开户银行账号：</w:t>
      </w:r>
      <w:r>
        <w:rPr>
          <w:rFonts w:hint="eastAsia"/>
          <w:u w:val="single"/>
        </w:rPr>
        <w:tab/>
      </w:r>
      <w:r>
        <w:rPr>
          <w:rFonts w:hint="eastAsia"/>
          <w:u w:val="single"/>
        </w:rPr>
        <w:tab/>
      </w:r>
      <w:r>
        <w:rPr>
          <w:rFonts w:hint="eastAsia"/>
          <w:u w:val="single"/>
        </w:rPr>
        <w:tab/>
      </w:r>
      <w:r>
        <w:rPr>
          <w:rFonts w:hint="eastAsia"/>
          <w:u w:val="single"/>
        </w:rPr>
        <w:tab/>
      </w:r>
    </w:p>
    <w:p>
      <w:pPr>
        <w:ind w:firstLine="480"/>
      </w:pPr>
    </w:p>
    <w:p>
      <w:pPr>
        <w:wordWrap w:val="0"/>
        <w:ind w:firstLine="480"/>
        <w:jc w:val="right"/>
      </w:pPr>
      <w:r>
        <w:rPr>
          <w:rFonts w:hint="eastAsia"/>
        </w:rPr>
        <w:t>日期：</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_</w:t>
      </w:r>
      <w:r>
        <w:rPr>
          <w:u w:val="single"/>
        </w:rPr>
        <w:t xml:space="preserve"> </w:t>
      </w:r>
      <w:r>
        <w:rPr>
          <w:rFonts w:hint="eastAsia"/>
          <w:u w:val="single"/>
        </w:rPr>
        <w:t>___</w:t>
      </w:r>
      <w:r>
        <w:rPr>
          <w:rFonts w:hint="eastAsia"/>
        </w:rPr>
        <w:t>日</w:t>
      </w:r>
    </w:p>
    <w:p>
      <w:pPr>
        <w:spacing w:line="240" w:lineRule="auto"/>
        <w:ind w:firstLine="0" w:firstLineChars="0"/>
      </w:pPr>
    </w:p>
    <w:p>
      <w:pPr>
        <w:spacing w:line="240" w:lineRule="auto"/>
        <w:ind w:firstLine="0" w:firstLineChars="0"/>
      </w:pPr>
    </w:p>
    <w:p>
      <w:pPr>
        <w:pStyle w:val="12"/>
        <w:spacing w:before="163" w:after="163"/>
        <w:jc w:val="left"/>
      </w:pPr>
      <w:r>
        <w:rPr>
          <w:rFonts w:hint="eastAsia"/>
        </w:rPr>
        <w:t>附件三</w:t>
      </w:r>
    </w:p>
    <w:p>
      <w:pPr>
        <w:pStyle w:val="12"/>
        <w:spacing w:before="163" w:after="163"/>
      </w:pPr>
      <w:r>
        <w:rPr>
          <w:rFonts w:hint="eastAsia"/>
        </w:rPr>
        <w:t>投标报价汇总表</w:t>
      </w:r>
    </w:p>
    <w:p>
      <w:pPr>
        <w:spacing w:line="240" w:lineRule="auto"/>
        <w:ind w:firstLine="0" w:firstLineChars="0"/>
      </w:pPr>
      <w:r>
        <w:rPr>
          <w:rFonts w:hint="eastAsia"/>
        </w:rPr>
        <w:t>项目名称：                                             年  月  日</w:t>
      </w:r>
    </w:p>
    <w:tbl>
      <w:tblPr>
        <w:tblStyle w:val="8"/>
        <w:tblW w:w="8640" w:type="dxa"/>
        <w:tblInd w:w="-10" w:type="dxa"/>
        <w:tblLayout w:type="fixed"/>
        <w:tblCellMar>
          <w:top w:w="0" w:type="dxa"/>
          <w:left w:w="108" w:type="dxa"/>
          <w:bottom w:w="0" w:type="dxa"/>
          <w:right w:w="108" w:type="dxa"/>
        </w:tblCellMar>
      </w:tblPr>
      <w:tblGrid>
        <w:gridCol w:w="4320"/>
        <w:gridCol w:w="1080"/>
        <w:gridCol w:w="2160"/>
        <w:gridCol w:w="1080"/>
      </w:tblGrid>
      <w:tr>
        <w:tblPrEx>
          <w:tblCellMar>
            <w:top w:w="0" w:type="dxa"/>
            <w:left w:w="108" w:type="dxa"/>
            <w:bottom w:w="0" w:type="dxa"/>
            <w:right w:w="108" w:type="dxa"/>
          </w:tblCellMar>
        </w:tblPrEx>
        <w:trPr>
          <w:trHeight w:val="1134" w:hRule="atLeast"/>
        </w:trPr>
        <w:tc>
          <w:tcPr>
            <w:tcW w:w="4320"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投标单位</w:t>
            </w:r>
          </w:p>
        </w:tc>
        <w:tc>
          <w:tcPr>
            <w:tcW w:w="1080" w:type="dxa"/>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2160" w:type="dxa"/>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资质等级</w:t>
            </w:r>
          </w:p>
        </w:tc>
        <w:tc>
          <w:tcPr>
            <w:tcW w:w="1080" w:type="dxa"/>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1134" w:hRule="atLeast"/>
        </w:trPr>
        <w:tc>
          <w:tcPr>
            <w:tcW w:w="5400" w:type="dxa"/>
            <w:gridSpan w:val="2"/>
            <w:tcBorders>
              <w:top w:val="single" w:color="auto" w:sz="8" w:space="0"/>
              <w:left w:val="single" w:color="auto" w:sz="8" w:space="0"/>
              <w:bottom w:val="single" w:color="auto" w:sz="8" w:space="0"/>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投标报价(大写)：</w:t>
            </w:r>
          </w:p>
        </w:tc>
        <w:tc>
          <w:tcPr>
            <w:tcW w:w="3240" w:type="dxa"/>
            <w:gridSpan w:val="2"/>
            <w:tcBorders>
              <w:top w:val="single" w:color="auto" w:sz="8" w:space="0"/>
              <w:left w:val="nil"/>
              <w:bottom w:val="single" w:color="auto" w:sz="8" w:space="0"/>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小写：</w:t>
            </w:r>
          </w:p>
        </w:tc>
      </w:tr>
      <w:tr>
        <w:tblPrEx>
          <w:tblCellMar>
            <w:top w:w="0" w:type="dxa"/>
            <w:left w:w="108" w:type="dxa"/>
            <w:bottom w:w="0" w:type="dxa"/>
            <w:right w:w="108" w:type="dxa"/>
          </w:tblCellMar>
        </w:tblPrEx>
        <w:trPr>
          <w:trHeight w:val="585" w:hRule="atLeast"/>
        </w:trPr>
        <w:tc>
          <w:tcPr>
            <w:tcW w:w="8640" w:type="dxa"/>
            <w:gridSpan w:val="4"/>
            <w:tcBorders>
              <w:top w:val="single" w:color="auto" w:sz="8" w:space="0"/>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p>
            <w:pPr>
              <w:widowControl/>
              <w:spacing w:line="240" w:lineRule="auto"/>
              <w:ind w:firstLine="0" w:firstLineChars="0"/>
              <w:rPr>
                <w:rFonts w:ascii="宋体" w:hAnsi="宋体" w:eastAsia="宋体" w:cs="宋体"/>
                <w:kern w:val="0"/>
                <w:sz w:val="21"/>
                <w:szCs w:val="21"/>
              </w:rPr>
            </w:pPr>
          </w:p>
          <w:p>
            <w:pPr>
              <w:widowControl/>
              <w:spacing w:line="240" w:lineRule="auto"/>
              <w:ind w:firstLine="0" w:firstLineChars="0"/>
              <w:rPr>
                <w:rFonts w:ascii="宋体" w:hAnsi="宋体" w:eastAsia="宋体" w:cs="宋体"/>
                <w:kern w:val="0"/>
                <w:sz w:val="21"/>
                <w:szCs w:val="21"/>
              </w:rPr>
            </w:pPr>
          </w:p>
          <w:p>
            <w:pPr>
              <w:widowControl/>
              <w:spacing w:line="240" w:lineRule="auto"/>
              <w:ind w:firstLine="0" w:firstLineChars="0"/>
              <w:rPr>
                <w:rFonts w:ascii="宋体" w:hAnsi="宋体" w:eastAsia="宋体" w:cs="宋体"/>
                <w:kern w:val="0"/>
                <w:sz w:val="21"/>
                <w:szCs w:val="21"/>
              </w:rPr>
            </w:pP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285"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r>
        <w:tblPrEx>
          <w:tblCellMar>
            <w:top w:w="0" w:type="dxa"/>
            <w:left w:w="108" w:type="dxa"/>
            <w:bottom w:w="0" w:type="dxa"/>
            <w:right w:w="108" w:type="dxa"/>
          </w:tblCellMar>
        </w:tblPrEx>
        <w:trPr>
          <w:trHeight w:val="450" w:hRule="atLeast"/>
        </w:trPr>
        <w:tc>
          <w:tcPr>
            <w:tcW w:w="8640" w:type="dxa"/>
            <w:gridSpan w:val="4"/>
            <w:tcBorders>
              <w:top w:val="nil"/>
              <w:left w:val="single" w:color="auto" w:sz="8" w:space="0"/>
              <w:bottom w:val="nil"/>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投标单位（盖章）                          法人代表（签字或盖章）</w:t>
            </w:r>
          </w:p>
        </w:tc>
      </w:tr>
      <w:tr>
        <w:tblPrEx>
          <w:tblCellMar>
            <w:top w:w="0" w:type="dxa"/>
            <w:left w:w="108" w:type="dxa"/>
            <w:bottom w:w="0" w:type="dxa"/>
            <w:right w:w="108" w:type="dxa"/>
          </w:tblCellMar>
        </w:tblPrEx>
        <w:trPr>
          <w:trHeight w:val="300" w:hRule="atLeast"/>
        </w:trPr>
        <w:tc>
          <w:tcPr>
            <w:tcW w:w="8640" w:type="dxa"/>
            <w:gridSpan w:val="4"/>
            <w:tcBorders>
              <w:top w:val="nil"/>
              <w:left w:val="single" w:color="auto" w:sz="8" w:space="0"/>
              <w:bottom w:val="single" w:color="auto" w:sz="8" w:space="0"/>
              <w:right w:val="single" w:color="000000" w:sz="8" w:space="0"/>
            </w:tcBorders>
            <w:shd w:val="clear" w:color="auto" w:fill="auto"/>
            <w:vAlign w:val="center"/>
          </w:tcPr>
          <w:p>
            <w:pPr>
              <w:widowControl/>
              <w:spacing w:line="240" w:lineRule="auto"/>
              <w:ind w:firstLine="0" w:firstLineChars="0"/>
              <w:rPr>
                <w:rFonts w:ascii="宋体" w:hAnsi="宋体" w:eastAsia="宋体" w:cs="宋体"/>
                <w:kern w:val="0"/>
                <w:sz w:val="21"/>
                <w:szCs w:val="21"/>
              </w:rPr>
            </w:pPr>
            <w:r>
              <w:rPr>
                <w:rFonts w:hint="eastAsia" w:ascii="宋体" w:hAnsi="宋体" w:eastAsia="宋体" w:cs="宋体"/>
                <w:kern w:val="0"/>
                <w:sz w:val="21"/>
                <w:szCs w:val="21"/>
              </w:rPr>
              <w:t>　</w:t>
            </w:r>
          </w:p>
        </w:tc>
      </w:tr>
    </w:tbl>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pStyle w:val="12"/>
        <w:spacing w:before="163" w:after="163"/>
        <w:jc w:val="left"/>
      </w:pPr>
      <w:r>
        <w:rPr>
          <w:rFonts w:hint="eastAsia"/>
        </w:rPr>
        <w:t>附件四</w:t>
      </w:r>
    </w:p>
    <w:p>
      <w:pPr>
        <w:pStyle w:val="12"/>
        <w:spacing w:before="163" w:after="163"/>
      </w:pPr>
      <w:r>
        <w:rPr>
          <w:rFonts w:hint="eastAsia"/>
        </w:rPr>
        <w:t>资质及相关资料</w:t>
      </w:r>
    </w:p>
    <w:p>
      <w:pPr>
        <w:ind w:firstLine="480"/>
      </w:pPr>
      <w:r>
        <w:rPr>
          <w:rFonts w:hint="eastAsia"/>
        </w:rPr>
        <w:t>1、投标人资质证书（复印件加盖公司红章）</w:t>
      </w:r>
    </w:p>
    <w:p>
      <w:pPr>
        <w:ind w:firstLine="480"/>
      </w:pPr>
      <w:r>
        <w:rPr>
          <w:rFonts w:hint="eastAsia"/>
        </w:rPr>
        <w:t>2、营业执照（复印件加盖公司红章）</w:t>
      </w:r>
    </w:p>
    <w:p>
      <w:pPr>
        <w:ind w:firstLine="480"/>
      </w:pPr>
      <w:r>
        <w:rPr>
          <w:rFonts w:hint="eastAsia"/>
        </w:rPr>
        <w:t>3、业绩合同及中标通知书（复印件加盖公司红章）</w:t>
      </w:r>
    </w:p>
    <w:p>
      <w:pPr>
        <w:ind w:firstLine="480"/>
      </w:pPr>
      <w:r>
        <w:rPr>
          <w:rFonts w:hint="eastAsia"/>
        </w:rPr>
        <w:t>4、项目负责人国家注册造价工程师资格证书（复印件加盖公司红章）</w:t>
      </w: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p>
      <w:pPr>
        <w:spacing w:line="240" w:lineRule="auto"/>
        <w:ind w:firstLine="0" w:firstLineChars="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0"/>
      <w:cols w:space="425"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rPr>
        <w:rFonts w:asciiTheme="minorEastAsia" w:hAnsiTheme="minorEastAsia"/>
      </w:rPr>
    </w:pPr>
    <w:r>
      <w:rPr>
        <w:rFonts w:hint="eastAsia" w:asciiTheme="minorEastAsia" w:hAnsiTheme="minorEastAsia"/>
      </w:rPr>
      <w:t>第</w:t>
    </w:r>
    <w:r>
      <w:rPr>
        <w:rFonts w:asciiTheme="minorEastAsia" w:hAnsiTheme="minorEastAsia"/>
      </w:rPr>
      <w:fldChar w:fldCharType="begin"/>
    </w:r>
    <w:r>
      <w:rPr>
        <w:rFonts w:asciiTheme="minorEastAsia" w:hAnsiTheme="minorEastAsia"/>
      </w:rPr>
      <w:instrText xml:space="preserve">PAGE   \* MERGEFORMAT</w:instrText>
    </w:r>
    <w:r>
      <w:rPr>
        <w:rFonts w:asciiTheme="minorEastAsia" w:hAnsiTheme="minorEastAsia"/>
      </w:rPr>
      <w:fldChar w:fldCharType="separate"/>
    </w:r>
    <w:r>
      <w:rPr>
        <w:rFonts w:asciiTheme="minorEastAsia" w:hAnsiTheme="minorEastAsia"/>
        <w:lang w:val="zh-CN"/>
      </w:rPr>
      <w:t>14</w:t>
    </w:r>
    <w:r>
      <w:rPr>
        <w:rFonts w:asciiTheme="minorEastAsia" w:hAnsiTheme="minorEastAsia"/>
      </w:rPr>
      <w:fldChar w:fldCharType="end"/>
    </w:r>
    <w:r>
      <w:rPr>
        <w:rFonts w:hint="eastAsia" w:asciiTheme="minorEastAsia" w:hAnsiTheme="minorEastAsia"/>
      </w:rPr>
      <w:t>页</w:t>
    </w:r>
    <w:r>
      <w:rPr>
        <w:rFonts w:asciiTheme="minorEastAsia" w:hAnsiTheme="minorEastAsia"/>
      </w:rPr>
      <w:t xml:space="preserve"> 共14</w:t>
    </w:r>
    <w:r>
      <w:rPr>
        <w:rFonts w:hint="eastAsia" w:asciiTheme="minorEastAsia" w:hAnsiTheme="minorEastAsia"/>
      </w:rPr>
      <w:t>页</w:t>
    </w:r>
  </w:p>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0" w:firstLineChars="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643"/>
    <w:rsid w:val="002A3745"/>
    <w:rsid w:val="00380792"/>
    <w:rsid w:val="00384852"/>
    <w:rsid w:val="00437877"/>
    <w:rsid w:val="004412A6"/>
    <w:rsid w:val="00463531"/>
    <w:rsid w:val="00782ABE"/>
    <w:rsid w:val="00822E9E"/>
    <w:rsid w:val="008830F9"/>
    <w:rsid w:val="009B2780"/>
    <w:rsid w:val="00A34327"/>
    <w:rsid w:val="00A87481"/>
    <w:rsid w:val="00B05EC4"/>
    <w:rsid w:val="00B33762"/>
    <w:rsid w:val="00B867FE"/>
    <w:rsid w:val="00C2295D"/>
    <w:rsid w:val="00C940A8"/>
    <w:rsid w:val="00CC6D13"/>
    <w:rsid w:val="00E10643"/>
    <w:rsid w:val="00ED4559"/>
    <w:rsid w:val="00F35149"/>
    <w:rsid w:val="00FC2DF0"/>
    <w:rsid w:val="535864B3"/>
    <w:rsid w:val="54014923"/>
    <w:rsid w:val="6496436C"/>
    <w:rsid w:val="FBFFC704"/>
    <w:rsid w:val="FDEF9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qFormat="1" w:unhideWhenUsed="0" w:uiPriority="99" w:semiHidden="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200" w:firstLineChars="200"/>
      <w:jc w:val="both"/>
    </w:pPr>
    <w:rPr>
      <w:rFonts w:asciiTheme="minorHAnsi" w:hAnsiTheme="minorHAnsi" w:eastAsiaTheme="minorEastAsia" w:cstheme="minorBidi"/>
      <w:kern w:val="2"/>
      <w:sz w:val="24"/>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qFormat/>
    <w:uiPriority w:val="0"/>
    <w:pPr>
      <w:spacing w:line="240" w:lineRule="auto"/>
      <w:ind w:firstLine="660" w:firstLineChars="0"/>
    </w:pPr>
    <w:rPr>
      <w:rFonts w:ascii="宋体" w:hAnsi="宋体" w:eastAsia="宋体" w:cs="Times New Roman"/>
      <w:color w:val="000000"/>
      <w:szCs w:val="20"/>
    </w:rPr>
  </w:style>
  <w:style w:type="paragraph" w:styleId="3">
    <w:name w:val="List 2"/>
    <w:basedOn w:val="1"/>
    <w:semiHidden/>
    <w:unhideWhenUsed/>
    <w:qFormat/>
    <w:uiPriority w:val="99"/>
    <w:pPr>
      <w:ind w:left="100" w:leftChars="200" w:hanging="200" w:hangingChars="200"/>
      <w:contextualSpacing/>
    </w:pPr>
  </w:style>
  <w:style w:type="paragraph" w:styleId="4">
    <w:name w:val="List Continue"/>
    <w:basedOn w:val="1"/>
    <w:qFormat/>
    <w:uiPriority w:val="99"/>
    <w:pPr>
      <w:spacing w:after="120" w:line="240" w:lineRule="auto"/>
      <w:ind w:left="420" w:leftChars="200" w:firstLine="0" w:firstLineChars="0"/>
      <w:contextualSpacing/>
    </w:pPr>
    <w:rPr>
      <w:rFonts w:ascii="Times New Roman" w:hAnsi="Times New Roman" w:eastAsia="宋体" w:cs="Times New Roman"/>
      <w:sz w:val="21"/>
      <w:szCs w:val="24"/>
    </w:rPr>
  </w:style>
  <w:style w:type="paragraph" w:styleId="5">
    <w:name w:val="Balloon Text"/>
    <w:basedOn w:val="1"/>
    <w:link w:val="15"/>
    <w:semiHidden/>
    <w:unhideWhenUsed/>
    <w:qFormat/>
    <w:uiPriority w:val="99"/>
    <w:pPr>
      <w:spacing w:line="240" w:lineRule="auto"/>
    </w:pPr>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1级"/>
    <w:basedOn w:val="1"/>
    <w:qFormat/>
    <w:uiPriority w:val="0"/>
    <w:pPr>
      <w:spacing w:before="50" w:beforeLines="50" w:after="50" w:afterLines="50" w:line="360" w:lineRule="auto"/>
      <w:ind w:firstLine="0" w:firstLineChars="0"/>
      <w:jc w:val="center"/>
    </w:pPr>
    <w:rPr>
      <w:b/>
      <w:sz w:val="28"/>
    </w:rPr>
  </w:style>
  <w:style w:type="paragraph" w:customStyle="1" w:styleId="13">
    <w:name w:val="2级"/>
    <w:basedOn w:val="12"/>
    <w:qFormat/>
    <w:uiPriority w:val="0"/>
    <w:pPr>
      <w:jc w:val="left"/>
    </w:pPr>
    <w:rPr>
      <w:sz w:val="24"/>
    </w:rPr>
  </w:style>
  <w:style w:type="paragraph" w:customStyle="1" w:styleId="14">
    <w:name w:val="3级"/>
    <w:basedOn w:val="13"/>
    <w:qFormat/>
    <w:uiPriority w:val="0"/>
    <w:pPr>
      <w:spacing w:before="0" w:beforeLines="0" w:after="0" w:afterLines="0" w:line="480" w:lineRule="exact"/>
    </w:pPr>
  </w:style>
  <w:style w:type="character" w:customStyle="1" w:styleId="15">
    <w:name w:val="批注框文本 Char"/>
    <w:basedOn w:val="9"/>
    <w:link w:val="5"/>
    <w:semiHidden/>
    <w:qFormat/>
    <w:uiPriority w:val="99"/>
    <w:rPr>
      <w:sz w:val="18"/>
      <w:szCs w:val="18"/>
    </w:rPr>
  </w:style>
  <w:style w:type="character" w:customStyle="1" w:styleId="16">
    <w:name w:val="正文文本缩进 Char"/>
    <w:basedOn w:val="9"/>
    <w:link w:val="2"/>
    <w:qFormat/>
    <w:uiPriority w:val="0"/>
    <w:rPr>
      <w:rFonts w:ascii="宋体" w:hAnsi="宋体" w:eastAsia="宋体" w:cs="Times New Roman"/>
      <w:color w:val="000000"/>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945</Words>
  <Characters>5391</Characters>
  <Lines>44</Lines>
  <Paragraphs>12</Paragraphs>
  <TotalTime>7</TotalTime>
  <ScaleCrop>false</ScaleCrop>
  <LinksUpToDate>false</LinksUpToDate>
  <CharactersWithSpaces>6324</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2019-06-27T05:31:00Z</dcterms:created>
  <dc:creator>微软用户</dc:creator>
  <cp:lastModifiedBy>张步松</cp:lastModifiedBy>
  <cp:lastPrinted>2019-06-27T23:44:00Z</cp:lastPrinted>
  <dcterms:modified xsi:type="dcterms:W3CDTF">2020-03-30T07:03:45Z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