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BA57E">
      <w:pPr>
        <w:jc w:val="left"/>
        <w:rPr>
          <w:rFonts w:hint="eastAsia" w:ascii="仿宋" w:hAnsi="仿宋" w:eastAsia="仿宋"/>
          <w:sz w:val="28"/>
          <w:szCs w:val="28"/>
        </w:rPr>
      </w:pPr>
      <w:r>
        <w:rPr>
          <w:rFonts w:hint="eastAsia" w:ascii="仿宋" w:hAnsi="仿宋" w:eastAsia="仿宋"/>
          <w:sz w:val="28"/>
          <w:szCs w:val="28"/>
        </w:rPr>
        <w:t>附件：</w:t>
      </w:r>
    </w:p>
    <w:p w14:paraId="7BA8CE07">
      <w:pPr>
        <w:spacing w:line="480" w:lineRule="exact"/>
        <w:jc w:val="center"/>
        <w:rPr>
          <w:rFonts w:hint="eastAsia" w:ascii="仿宋" w:hAnsi="仿宋" w:eastAsia="仿宋"/>
          <w:b/>
          <w:bCs/>
          <w:sz w:val="32"/>
          <w:szCs w:val="32"/>
        </w:rPr>
      </w:pPr>
      <w:r>
        <w:rPr>
          <w:rFonts w:hint="eastAsia" w:ascii="仿宋" w:hAnsi="仿宋" w:eastAsia="仿宋"/>
          <w:b/>
          <w:bCs/>
          <w:sz w:val="32"/>
          <w:szCs w:val="32"/>
        </w:rPr>
        <w:t>大学生心理健康教育工作自我评价表</w:t>
      </w:r>
    </w:p>
    <w:p w14:paraId="15F4DB1B">
      <w:pPr>
        <w:spacing w:line="480" w:lineRule="exact"/>
        <w:jc w:val="left"/>
        <w:rPr>
          <w:rFonts w:hint="eastAsia" w:ascii="仿宋" w:hAnsi="仿宋" w:eastAsia="仿宋"/>
          <w:sz w:val="28"/>
          <w:szCs w:val="28"/>
        </w:rPr>
      </w:pPr>
      <w:r>
        <w:rPr>
          <w:rFonts w:hint="eastAsia" w:ascii="仿宋" w:hAnsi="仿宋" w:eastAsia="仿宋"/>
          <w:sz w:val="28"/>
          <w:szCs w:val="28"/>
        </w:rPr>
        <w:t>二级学院（盖章）：                   领导签字：</w:t>
      </w:r>
    </w:p>
    <w:tbl>
      <w:tblPr>
        <w:tblStyle w:val="5"/>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528"/>
        <w:gridCol w:w="850"/>
        <w:gridCol w:w="1418"/>
      </w:tblGrid>
      <w:tr w14:paraId="524A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19" w:type="dxa"/>
          </w:tcPr>
          <w:p w14:paraId="6D865853">
            <w:pPr>
              <w:jc w:val="cente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一级指标</w:t>
            </w:r>
          </w:p>
        </w:tc>
        <w:tc>
          <w:tcPr>
            <w:tcW w:w="5528" w:type="dxa"/>
          </w:tcPr>
          <w:p w14:paraId="55F746DC">
            <w:pPr>
              <w:jc w:val="cente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二级指标</w:t>
            </w:r>
          </w:p>
        </w:tc>
        <w:tc>
          <w:tcPr>
            <w:tcW w:w="850" w:type="dxa"/>
          </w:tcPr>
          <w:p w14:paraId="0A66568B">
            <w:pPr>
              <w:jc w:val="cente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分值</w:t>
            </w:r>
          </w:p>
        </w:tc>
        <w:tc>
          <w:tcPr>
            <w:tcW w:w="1418" w:type="dxa"/>
          </w:tcPr>
          <w:p w14:paraId="1312C633">
            <w:pPr>
              <w:jc w:val="cente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自评得分</w:t>
            </w:r>
          </w:p>
        </w:tc>
      </w:tr>
      <w:tr w14:paraId="7441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vAlign w:val="center"/>
          </w:tcPr>
          <w:p w14:paraId="0855100E">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源头预防</w:t>
            </w:r>
          </w:p>
          <w:p w14:paraId="42559212">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（25）</w:t>
            </w:r>
          </w:p>
        </w:tc>
        <w:tc>
          <w:tcPr>
            <w:tcW w:w="5528" w:type="dxa"/>
          </w:tcPr>
          <w:p w14:paraId="67D1A41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1.心理普查全覆盖、高风险学生心理约谈全覆盖，对学业预警、违纪处分、人际冲突、家庭变故等应激事件学生及时进行心理关注和初步疏导。</w:t>
            </w:r>
          </w:p>
        </w:tc>
        <w:tc>
          <w:tcPr>
            <w:tcW w:w="850" w:type="dxa"/>
            <w:vAlign w:val="center"/>
          </w:tcPr>
          <w:p w14:paraId="7090E13E">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418" w:type="dxa"/>
          </w:tcPr>
          <w:p w14:paraId="011DEE08">
            <w:pPr>
              <w:jc w:val="center"/>
              <w:rPr>
                <w:rFonts w:hint="eastAsia" w:ascii="仿宋" w:hAnsi="仿宋" w:eastAsia="仿宋"/>
                <w:color w:val="000000" w:themeColor="text1"/>
                <w:sz w:val="24"/>
                <w:szCs w:val="24"/>
                <w14:textFill>
                  <w14:solidFill>
                    <w14:schemeClr w14:val="tx1"/>
                  </w14:solidFill>
                </w14:textFill>
              </w:rPr>
            </w:pPr>
          </w:p>
        </w:tc>
      </w:tr>
      <w:tr w14:paraId="4399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2DA77A07">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0D013949">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2.在毕业季、考试季、季节转换等心理问题易发时段，针对性开展心理健康教育主题班会，每学期每个班级不少于2次。</w:t>
            </w:r>
          </w:p>
        </w:tc>
        <w:tc>
          <w:tcPr>
            <w:tcW w:w="850" w:type="dxa"/>
            <w:vAlign w:val="center"/>
          </w:tcPr>
          <w:p w14:paraId="02FF57BA">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418" w:type="dxa"/>
          </w:tcPr>
          <w:p w14:paraId="18D52283">
            <w:pPr>
              <w:jc w:val="center"/>
              <w:rPr>
                <w:rFonts w:hint="eastAsia" w:ascii="仿宋" w:hAnsi="仿宋" w:eastAsia="仿宋"/>
                <w:color w:val="000000" w:themeColor="text1"/>
                <w:sz w:val="24"/>
                <w:szCs w:val="24"/>
                <w14:textFill>
                  <w14:solidFill>
                    <w14:schemeClr w14:val="tx1"/>
                  </w14:solidFill>
                </w14:textFill>
              </w:rPr>
            </w:pPr>
          </w:p>
        </w:tc>
      </w:tr>
      <w:tr w14:paraId="7CCB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078B0F6C">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7CDB4838">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highlight w:val="none"/>
                <w14:textFill>
                  <w14:solidFill>
                    <w14:schemeClr w14:val="tx1"/>
                  </w14:solidFill>
                </w14:textFill>
              </w:rPr>
              <w:t>学生知晓心理咨询途径和预约方式， “</w:t>
            </w:r>
            <w:r>
              <w:rPr>
                <w:rFonts w:hint="eastAsia" w:ascii="仿宋" w:hAnsi="仿宋" w:eastAsia="仿宋"/>
                <w:color w:val="000000" w:themeColor="text1"/>
                <w:sz w:val="24"/>
                <w:szCs w:val="24"/>
                <w:highlight w:val="none"/>
                <w:lang w:val="en-US" w:eastAsia="zh-CN"/>
                <w14:textFill>
                  <w14:solidFill>
                    <w14:schemeClr w14:val="tx1"/>
                  </w14:solidFill>
                </w14:textFill>
              </w:rPr>
              <w:t>安职安心</w:t>
            </w:r>
            <w:r>
              <w:rPr>
                <w:rFonts w:hint="eastAsia" w:ascii="仿宋" w:hAnsi="仿宋" w:eastAsia="仿宋"/>
                <w:color w:val="000000" w:themeColor="text1"/>
                <w:sz w:val="24"/>
                <w:szCs w:val="24"/>
                <w:highlight w:val="none"/>
                <w14:textFill>
                  <w14:solidFill>
                    <w14:schemeClr w14:val="tx1"/>
                  </w14:solidFill>
                </w14:textFill>
              </w:rPr>
              <w:t>”微信公众号</w:t>
            </w:r>
            <w:r>
              <w:rPr>
                <w:rFonts w:hint="eastAsia" w:ascii="仿宋" w:hAnsi="仿宋" w:eastAsia="仿宋"/>
                <w:color w:val="000000" w:themeColor="text1"/>
                <w:sz w:val="24"/>
                <w:szCs w:val="24"/>
                <w:highlight w:val="none"/>
                <w:lang w:val="en-US" w:eastAsia="zh-CN"/>
                <w14:textFill>
                  <w14:solidFill>
                    <w14:schemeClr w14:val="tx1"/>
                  </w14:solidFill>
                </w14:textFill>
              </w:rPr>
              <w:t>关注率</w:t>
            </w:r>
            <w:r>
              <w:rPr>
                <w:rFonts w:hint="eastAsia" w:ascii="仿宋" w:hAnsi="仿宋" w:eastAsia="仿宋"/>
                <w:color w:val="000000" w:themeColor="text1"/>
                <w:sz w:val="24"/>
                <w:szCs w:val="24"/>
                <w:highlight w:val="none"/>
                <w14:textFill>
                  <w14:solidFill>
                    <w14:schemeClr w14:val="tx1"/>
                  </w14:solidFill>
                </w14:textFill>
              </w:rPr>
              <w:t>和“安职安心”微信小程序</w:t>
            </w:r>
            <w:r>
              <w:rPr>
                <w:rFonts w:hint="eastAsia" w:ascii="仿宋" w:hAnsi="仿宋" w:eastAsia="仿宋"/>
                <w:sz w:val="24"/>
                <w:szCs w:val="24"/>
                <w:highlight w:val="none"/>
                <w:lang w:val="en-US" w:eastAsia="zh-CN"/>
              </w:rPr>
              <w:t>实名认证率</w:t>
            </w:r>
            <w:r>
              <w:rPr>
                <w:rFonts w:hint="eastAsia" w:ascii="仿宋" w:hAnsi="仿宋" w:eastAsia="仿宋"/>
                <w:sz w:val="24"/>
                <w:szCs w:val="24"/>
                <w:highlight w:val="none"/>
              </w:rPr>
              <w:t>达</w:t>
            </w:r>
            <w:r>
              <w:rPr>
                <w:rFonts w:hint="eastAsia" w:ascii="仿宋" w:hAnsi="仿宋" w:eastAsia="仿宋"/>
                <w:sz w:val="24"/>
                <w:szCs w:val="24"/>
                <w:highlight w:val="none"/>
                <w:lang w:val="en-US" w:eastAsia="zh-CN"/>
              </w:rPr>
              <w:t>均</w:t>
            </w:r>
            <w:r>
              <w:rPr>
                <w:rFonts w:hint="eastAsia" w:ascii="仿宋" w:hAnsi="仿宋" w:eastAsia="仿宋"/>
                <w:sz w:val="24"/>
                <w:szCs w:val="24"/>
                <w:highlight w:val="none"/>
              </w:rPr>
              <w:t>≥90%。</w:t>
            </w:r>
          </w:p>
        </w:tc>
        <w:tc>
          <w:tcPr>
            <w:tcW w:w="850" w:type="dxa"/>
            <w:vAlign w:val="center"/>
          </w:tcPr>
          <w:p w14:paraId="036E9012">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418" w:type="dxa"/>
          </w:tcPr>
          <w:p w14:paraId="4399C29A">
            <w:pPr>
              <w:jc w:val="center"/>
              <w:rPr>
                <w:rFonts w:hint="eastAsia" w:ascii="仿宋" w:hAnsi="仿宋" w:eastAsia="仿宋"/>
                <w:color w:val="000000" w:themeColor="text1"/>
                <w:sz w:val="24"/>
                <w:szCs w:val="24"/>
                <w14:textFill>
                  <w14:solidFill>
                    <w14:schemeClr w14:val="tx1"/>
                  </w14:solidFill>
                </w14:textFill>
              </w:rPr>
            </w:pPr>
          </w:p>
        </w:tc>
      </w:tr>
      <w:tr w14:paraId="457F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tcPr>
          <w:p w14:paraId="43A1AA30">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2C0AB962">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sz w:val="24"/>
                <w:szCs w:val="24"/>
              </w:rPr>
              <w:t>每学期</w:t>
            </w:r>
            <w:bookmarkStart w:id="0" w:name="OLE_LINK1"/>
            <w:r>
              <w:rPr>
                <w:rFonts w:hint="eastAsia" w:ascii="仿宋" w:hAnsi="仿宋" w:eastAsia="仿宋"/>
                <w:sz w:val="24"/>
                <w:szCs w:val="24"/>
              </w:rPr>
              <w:t>至少开展1次</w:t>
            </w:r>
            <w:bookmarkEnd w:id="0"/>
            <w:r>
              <w:rPr>
                <w:rFonts w:hint="eastAsia" w:ascii="仿宋" w:hAnsi="仿宋" w:eastAsia="仿宋"/>
                <w:sz w:val="24"/>
                <w:szCs w:val="24"/>
              </w:rPr>
              <w:t>院级心理</w:t>
            </w:r>
            <w:r>
              <w:rPr>
                <w:rFonts w:hint="eastAsia" w:ascii="仿宋" w:hAnsi="仿宋" w:eastAsia="仿宋"/>
                <w:color w:val="000000" w:themeColor="text1"/>
                <w:sz w:val="24"/>
                <w:szCs w:val="24"/>
                <w14:textFill>
                  <w14:solidFill>
                    <w14:schemeClr w14:val="tx1"/>
                  </w14:solidFill>
                </w14:textFill>
              </w:rPr>
              <w:t>健康主题活动并进行宣传报道，督促、支持心理委员每学期</w:t>
            </w:r>
            <w:r>
              <w:rPr>
                <w:rFonts w:hint="eastAsia" w:ascii="仿宋" w:hAnsi="仿宋" w:eastAsia="仿宋"/>
                <w:sz w:val="24"/>
                <w:szCs w:val="24"/>
              </w:rPr>
              <w:t>至少开展3次</w:t>
            </w:r>
            <w:r>
              <w:rPr>
                <w:rFonts w:hint="eastAsia" w:ascii="仿宋" w:hAnsi="仿宋" w:eastAsia="仿宋"/>
                <w:color w:val="000000" w:themeColor="text1"/>
                <w:sz w:val="24"/>
                <w:szCs w:val="24"/>
                <w14:textFill>
                  <w14:solidFill>
                    <w14:schemeClr w14:val="tx1"/>
                  </w14:solidFill>
                </w14:textFill>
              </w:rPr>
              <w:t>班级心理健康活动。</w:t>
            </w:r>
          </w:p>
        </w:tc>
        <w:tc>
          <w:tcPr>
            <w:tcW w:w="850" w:type="dxa"/>
            <w:vAlign w:val="center"/>
          </w:tcPr>
          <w:p w14:paraId="3276C0C4">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418" w:type="dxa"/>
          </w:tcPr>
          <w:p w14:paraId="10CDE2B7">
            <w:pPr>
              <w:jc w:val="center"/>
              <w:rPr>
                <w:rFonts w:hint="eastAsia" w:ascii="仿宋" w:hAnsi="仿宋" w:eastAsia="仿宋"/>
                <w:color w:val="000000" w:themeColor="text1"/>
                <w:sz w:val="24"/>
                <w:szCs w:val="24"/>
                <w14:textFill>
                  <w14:solidFill>
                    <w14:schemeClr w14:val="tx1"/>
                  </w14:solidFill>
                </w14:textFill>
              </w:rPr>
            </w:pPr>
          </w:p>
        </w:tc>
      </w:tr>
      <w:tr w14:paraId="0AD8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tcPr>
          <w:p w14:paraId="40A7F218">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05FF546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5.在学生社团活动、班级活动、社会实践活动、校外身心素质拓展活动中融入心理健康教育，通过五育并举促进学生心理健康方面发展。 </w:t>
            </w:r>
          </w:p>
        </w:tc>
        <w:tc>
          <w:tcPr>
            <w:tcW w:w="850" w:type="dxa"/>
            <w:vAlign w:val="center"/>
          </w:tcPr>
          <w:p w14:paraId="2F5559B8">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418" w:type="dxa"/>
          </w:tcPr>
          <w:p w14:paraId="785FB611">
            <w:pPr>
              <w:jc w:val="center"/>
              <w:rPr>
                <w:rFonts w:hint="eastAsia" w:ascii="仿宋" w:hAnsi="仿宋" w:eastAsia="仿宋"/>
                <w:color w:val="000000" w:themeColor="text1"/>
                <w:sz w:val="24"/>
                <w:szCs w:val="24"/>
                <w14:textFill>
                  <w14:solidFill>
                    <w14:schemeClr w14:val="tx1"/>
                  </w14:solidFill>
                </w14:textFill>
              </w:rPr>
            </w:pPr>
          </w:p>
        </w:tc>
      </w:tr>
      <w:tr w14:paraId="7AF8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vAlign w:val="center"/>
          </w:tcPr>
          <w:p w14:paraId="32F0B54D">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排查发现</w:t>
            </w:r>
          </w:p>
          <w:p w14:paraId="57680C75">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（30）</w:t>
            </w:r>
          </w:p>
        </w:tc>
        <w:tc>
          <w:tcPr>
            <w:tcW w:w="5528" w:type="dxa"/>
          </w:tcPr>
          <w:p w14:paraId="4DB2DB4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6.在所有宿舍设立心理信息员,所有班级设立心理委员，二级学院-班级-宿舍心理预警网络完善。</w:t>
            </w:r>
          </w:p>
        </w:tc>
        <w:tc>
          <w:tcPr>
            <w:tcW w:w="850" w:type="dxa"/>
            <w:vAlign w:val="center"/>
          </w:tcPr>
          <w:p w14:paraId="619295B8">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418" w:type="dxa"/>
          </w:tcPr>
          <w:p w14:paraId="4F86A1C3">
            <w:pPr>
              <w:jc w:val="center"/>
              <w:rPr>
                <w:rFonts w:hint="eastAsia" w:ascii="仿宋" w:hAnsi="仿宋" w:eastAsia="仿宋"/>
                <w:color w:val="000000" w:themeColor="text1"/>
                <w:sz w:val="24"/>
                <w:szCs w:val="24"/>
                <w14:textFill>
                  <w14:solidFill>
                    <w14:schemeClr w14:val="tx1"/>
                  </w14:solidFill>
                </w14:textFill>
              </w:rPr>
            </w:pPr>
          </w:p>
        </w:tc>
      </w:tr>
      <w:tr w14:paraId="3005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2F5BD8FA">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719FAE6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7.辅导员每月访遍学生宿舍，动态摸排学生心理动态，常态化联系家长。</w:t>
            </w:r>
          </w:p>
        </w:tc>
        <w:tc>
          <w:tcPr>
            <w:tcW w:w="850" w:type="dxa"/>
            <w:vAlign w:val="center"/>
          </w:tcPr>
          <w:p w14:paraId="15F3BA55">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418" w:type="dxa"/>
          </w:tcPr>
          <w:p w14:paraId="424018D5">
            <w:pPr>
              <w:jc w:val="center"/>
              <w:rPr>
                <w:rFonts w:hint="eastAsia" w:ascii="仿宋" w:hAnsi="仿宋" w:eastAsia="仿宋"/>
                <w:color w:val="000000" w:themeColor="text1"/>
                <w:sz w:val="24"/>
                <w:szCs w:val="24"/>
                <w14:textFill>
                  <w14:solidFill>
                    <w14:schemeClr w14:val="tx1"/>
                  </w14:solidFill>
                </w14:textFill>
              </w:rPr>
            </w:pPr>
          </w:p>
        </w:tc>
      </w:tr>
      <w:tr w14:paraId="3A27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170A86FA">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09E8D80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8.学院每月召开学生心理状况研判会并更新心理问题学生清单，针对学生出现的异常情况，及时与家长密切沟通。</w:t>
            </w:r>
          </w:p>
        </w:tc>
        <w:tc>
          <w:tcPr>
            <w:tcW w:w="850" w:type="dxa"/>
            <w:vAlign w:val="center"/>
          </w:tcPr>
          <w:p w14:paraId="44B32DCC">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418" w:type="dxa"/>
          </w:tcPr>
          <w:p w14:paraId="28F0D4FC">
            <w:pPr>
              <w:jc w:val="center"/>
              <w:rPr>
                <w:rFonts w:hint="eastAsia" w:ascii="仿宋" w:hAnsi="仿宋" w:eastAsia="仿宋"/>
                <w:color w:val="000000" w:themeColor="text1"/>
                <w:sz w:val="24"/>
                <w:szCs w:val="24"/>
                <w14:textFill>
                  <w14:solidFill>
                    <w14:schemeClr w14:val="tx1"/>
                  </w14:solidFill>
                </w14:textFill>
              </w:rPr>
            </w:pPr>
          </w:p>
        </w:tc>
      </w:tr>
      <w:tr w14:paraId="1F95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tcPr>
          <w:p w14:paraId="5F3CAC85">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35B35C3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9.建立“一生一档”心理健康档案，并定期追踪，及时更新信息，严格做好保密工作。 </w:t>
            </w:r>
          </w:p>
        </w:tc>
        <w:tc>
          <w:tcPr>
            <w:tcW w:w="850" w:type="dxa"/>
            <w:vAlign w:val="center"/>
          </w:tcPr>
          <w:p w14:paraId="3CE53AB1">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418" w:type="dxa"/>
          </w:tcPr>
          <w:p w14:paraId="41095F2F">
            <w:pPr>
              <w:jc w:val="center"/>
              <w:rPr>
                <w:rFonts w:hint="eastAsia" w:ascii="仿宋" w:hAnsi="仿宋" w:eastAsia="仿宋"/>
                <w:color w:val="000000" w:themeColor="text1"/>
                <w:sz w:val="24"/>
                <w:szCs w:val="24"/>
                <w14:textFill>
                  <w14:solidFill>
                    <w14:schemeClr w14:val="tx1"/>
                  </w14:solidFill>
                </w14:textFill>
              </w:rPr>
            </w:pPr>
          </w:p>
        </w:tc>
      </w:tr>
      <w:tr w14:paraId="0BB4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tcPr>
          <w:p w14:paraId="40C918CD">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7DC95300">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10.组织、督促心理委员、宿舍心理信息员接受校级培训，并定期开展院级培训和交流工作。</w:t>
            </w:r>
          </w:p>
        </w:tc>
        <w:tc>
          <w:tcPr>
            <w:tcW w:w="850" w:type="dxa"/>
            <w:vAlign w:val="center"/>
          </w:tcPr>
          <w:p w14:paraId="2F8221BC">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418" w:type="dxa"/>
          </w:tcPr>
          <w:p w14:paraId="2E54F128">
            <w:pPr>
              <w:jc w:val="center"/>
              <w:rPr>
                <w:rFonts w:hint="eastAsia" w:ascii="仿宋" w:hAnsi="仿宋" w:eastAsia="仿宋"/>
                <w:color w:val="000000" w:themeColor="text1"/>
                <w:sz w:val="24"/>
                <w:szCs w:val="24"/>
                <w14:textFill>
                  <w14:solidFill>
                    <w14:schemeClr w14:val="tx1"/>
                  </w14:solidFill>
                </w14:textFill>
              </w:rPr>
            </w:pPr>
          </w:p>
        </w:tc>
      </w:tr>
      <w:tr w14:paraId="6667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tcPr>
          <w:p w14:paraId="1DFE9499">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4A97729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11.心理委员认真填写《工作手册》，与宿舍心理信息员积极沟通联系，定期向辅导员汇报班级同学心理动态。</w:t>
            </w:r>
          </w:p>
        </w:tc>
        <w:tc>
          <w:tcPr>
            <w:tcW w:w="850" w:type="dxa"/>
            <w:vAlign w:val="center"/>
          </w:tcPr>
          <w:p w14:paraId="2F150AB7">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418" w:type="dxa"/>
          </w:tcPr>
          <w:p w14:paraId="5548D6DC">
            <w:pPr>
              <w:jc w:val="center"/>
              <w:rPr>
                <w:rFonts w:hint="eastAsia" w:ascii="仿宋" w:hAnsi="仿宋" w:eastAsia="仿宋"/>
                <w:color w:val="000000" w:themeColor="text1"/>
                <w:sz w:val="24"/>
                <w:szCs w:val="24"/>
                <w14:textFill>
                  <w14:solidFill>
                    <w14:schemeClr w14:val="tx1"/>
                  </w14:solidFill>
                </w14:textFill>
              </w:rPr>
            </w:pPr>
          </w:p>
        </w:tc>
      </w:tr>
      <w:tr w14:paraId="7BCC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vAlign w:val="center"/>
          </w:tcPr>
          <w:p w14:paraId="525B06EB">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干预处理</w:t>
            </w:r>
          </w:p>
          <w:p w14:paraId="092552FF">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w:t>
            </w:r>
          </w:p>
        </w:tc>
        <w:tc>
          <w:tcPr>
            <w:tcW w:w="5528" w:type="dxa"/>
          </w:tcPr>
          <w:p w14:paraId="77EDAA2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12.辅导员对心理困扰学生进行有效的谈心谈话、情感支持，记录规范，对需要专业帮助的学生及时转介至心理中心。</w:t>
            </w:r>
          </w:p>
        </w:tc>
        <w:tc>
          <w:tcPr>
            <w:tcW w:w="850" w:type="dxa"/>
            <w:vAlign w:val="center"/>
          </w:tcPr>
          <w:p w14:paraId="73A53F68">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418" w:type="dxa"/>
          </w:tcPr>
          <w:p w14:paraId="257E5D43">
            <w:pPr>
              <w:jc w:val="center"/>
              <w:rPr>
                <w:rFonts w:hint="eastAsia" w:ascii="仿宋" w:hAnsi="仿宋" w:eastAsia="仿宋"/>
                <w:color w:val="000000" w:themeColor="text1"/>
                <w:sz w:val="24"/>
                <w:szCs w:val="24"/>
                <w14:textFill>
                  <w14:solidFill>
                    <w14:schemeClr w14:val="tx1"/>
                  </w14:solidFill>
                </w14:textFill>
              </w:rPr>
            </w:pPr>
          </w:p>
        </w:tc>
      </w:tr>
      <w:tr w14:paraId="1514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73B56B0E">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11D8F764">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13.通过师生排查、测评筛查、家校沟通、医教对接等方式建立本学院心理问题学生清单，认真落实重点关注学生包保台账制度。</w:t>
            </w:r>
          </w:p>
        </w:tc>
        <w:tc>
          <w:tcPr>
            <w:tcW w:w="850" w:type="dxa"/>
            <w:vAlign w:val="center"/>
          </w:tcPr>
          <w:p w14:paraId="4B97822E">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418" w:type="dxa"/>
          </w:tcPr>
          <w:p w14:paraId="0E6A0A29">
            <w:pPr>
              <w:jc w:val="center"/>
              <w:rPr>
                <w:rFonts w:hint="eastAsia" w:ascii="仿宋" w:hAnsi="仿宋" w:eastAsia="仿宋"/>
                <w:color w:val="000000" w:themeColor="text1"/>
                <w:sz w:val="24"/>
                <w:szCs w:val="24"/>
                <w14:textFill>
                  <w14:solidFill>
                    <w14:schemeClr w14:val="tx1"/>
                  </w14:solidFill>
                </w14:textFill>
              </w:rPr>
            </w:pPr>
          </w:p>
        </w:tc>
      </w:tr>
      <w:tr w14:paraId="276C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505F00E3">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67B1DE01">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14.心理重症危机应急处置预案完善，对心理重症学生提供个性化帮扶方案，并进行定期排查、研判、包保帮扶。</w:t>
            </w:r>
          </w:p>
        </w:tc>
        <w:tc>
          <w:tcPr>
            <w:tcW w:w="850" w:type="dxa"/>
            <w:vAlign w:val="center"/>
          </w:tcPr>
          <w:p w14:paraId="2D9EA887">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418" w:type="dxa"/>
          </w:tcPr>
          <w:p w14:paraId="3AB4068E">
            <w:pPr>
              <w:jc w:val="center"/>
              <w:rPr>
                <w:rFonts w:hint="eastAsia" w:ascii="仿宋" w:hAnsi="仿宋" w:eastAsia="仿宋"/>
                <w:color w:val="000000" w:themeColor="text1"/>
                <w:sz w:val="24"/>
                <w:szCs w:val="24"/>
                <w14:textFill>
                  <w14:solidFill>
                    <w14:schemeClr w14:val="tx1"/>
                  </w14:solidFill>
                </w14:textFill>
              </w:rPr>
            </w:pPr>
          </w:p>
        </w:tc>
      </w:tr>
      <w:tr w14:paraId="6EB0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7F38D0E6">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41B2FF9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15.及时上报、处理并密切跟进危机事件，相关处理记录规范、完整、保密存放。</w:t>
            </w:r>
          </w:p>
        </w:tc>
        <w:tc>
          <w:tcPr>
            <w:tcW w:w="850" w:type="dxa"/>
            <w:vAlign w:val="center"/>
          </w:tcPr>
          <w:p w14:paraId="0B041D66">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418" w:type="dxa"/>
          </w:tcPr>
          <w:p w14:paraId="37E887DB">
            <w:pPr>
              <w:jc w:val="center"/>
              <w:rPr>
                <w:rFonts w:hint="eastAsia" w:ascii="仿宋" w:hAnsi="仿宋" w:eastAsia="仿宋"/>
                <w:color w:val="000000" w:themeColor="text1"/>
                <w:sz w:val="24"/>
                <w:szCs w:val="24"/>
                <w14:textFill>
                  <w14:solidFill>
                    <w14:schemeClr w14:val="tx1"/>
                  </w14:solidFill>
                </w14:textFill>
              </w:rPr>
            </w:pPr>
          </w:p>
        </w:tc>
      </w:tr>
      <w:tr w14:paraId="4ECB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vAlign w:val="center"/>
          </w:tcPr>
          <w:p w14:paraId="7F948796">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协同联动</w:t>
            </w:r>
          </w:p>
          <w:p w14:paraId="23823A5F">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w:t>
            </w:r>
          </w:p>
        </w:tc>
        <w:tc>
          <w:tcPr>
            <w:tcW w:w="5528" w:type="dxa"/>
          </w:tcPr>
          <w:p w14:paraId="56061CBC">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16.与心理中心保持密切联系，及时接收、处理心理中心反馈的预警信息、工作通知和要求。</w:t>
            </w:r>
          </w:p>
        </w:tc>
        <w:tc>
          <w:tcPr>
            <w:tcW w:w="850" w:type="dxa"/>
            <w:vAlign w:val="center"/>
          </w:tcPr>
          <w:p w14:paraId="43894A6A">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418" w:type="dxa"/>
          </w:tcPr>
          <w:p w14:paraId="04F8907D">
            <w:pPr>
              <w:jc w:val="center"/>
              <w:rPr>
                <w:rFonts w:hint="eastAsia" w:ascii="仿宋" w:hAnsi="仿宋" w:eastAsia="仿宋"/>
                <w:color w:val="000000" w:themeColor="text1"/>
                <w:sz w:val="24"/>
                <w:szCs w:val="24"/>
                <w14:textFill>
                  <w14:solidFill>
                    <w14:schemeClr w14:val="tx1"/>
                  </w14:solidFill>
                </w14:textFill>
              </w:rPr>
            </w:pPr>
          </w:p>
        </w:tc>
      </w:tr>
      <w:tr w14:paraId="30AA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6B5FCD8A">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555D1F2B">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17.</w:t>
            </w:r>
            <w:bookmarkStart w:id="1" w:name="OLE_LINK3"/>
            <w:r>
              <w:rPr>
                <w:rFonts w:hint="eastAsia" w:ascii="仿宋" w:hAnsi="仿宋" w:eastAsia="仿宋"/>
                <w:color w:val="000000" w:themeColor="text1"/>
                <w:sz w:val="24"/>
                <w:szCs w:val="24"/>
                <w14:textFill>
                  <w14:solidFill>
                    <w14:schemeClr w14:val="tx1"/>
                  </w14:solidFill>
                </w14:textFill>
              </w:rPr>
              <w:t>组织心理问题学生休复学评估，知晓医校绿色通道</w:t>
            </w:r>
            <w:bookmarkEnd w:id="1"/>
            <w:r>
              <w:rPr>
                <w:rFonts w:hint="eastAsia" w:ascii="仿宋" w:hAnsi="仿宋" w:eastAsia="仿宋"/>
                <w:color w:val="000000" w:themeColor="text1"/>
                <w:sz w:val="24"/>
                <w:szCs w:val="24"/>
                <w14:textFill>
                  <w14:solidFill>
                    <w14:schemeClr w14:val="tx1"/>
                  </w14:solidFill>
                </w14:textFill>
              </w:rPr>
              <w:t>转送流程和方式，关注学生就医和服药情况。</w:t>
            </w:r>
          </w:p>
        </w:tc>
        <w:tc>
          <w:tcPr>
            <w:tcW w:w="850" w:type="dxa"/>
            <w:vAlign w:val="center"/>
          </w:tcPr>
          <w:p w14:paraId="70818E28">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418" w:type="dxa"/>
          </w:tcPr>
          <w:p w14:paraId="3537970F">
            <w:pPr>
              <w:jc w:val="center"/>
              <w:rPr>
                <w:rFonts w:hint="eastAsia" w:ascii="仿宋" w:hAnsi="仿宋" w:eastAsia="仿宋"/>
                <w:color w:val="000000" w:themeColor="text1"/>
                <w:sz w:val="24"/>
                <w:szCs w:val="24"/>
                <w14:textFill>
                  <w14:solidFill>
                    <w14:schemeClr w14:val="tx1"/>
                  </w14:solidFill>
                </w14:textFill>
              </w:rPr>
            </w:pPr>
          </w:p>
        </w:tc>
      </w:tr>
      <w:tr w14:paraId="1515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2617B2D6">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76348D56">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18.每学期组织1次以班级为单位的家庭心理健康教育指导活动，做好家校沟通记录。</w:t>
            </w:r>
          </w:p>
        </w:tc>
        <w:tc>
          <w:tcPr>
            <w:tcW w:w="850" w:type="dxa"/>
            <w:vAlign w:val="center"/>
          </w:tcPr>
          <w:p w14:paraId="591F1506">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418" w:type="dxa"/>
          </w:tcPr>
          <w:p w14:paraId="18767FE4">
            <w:pPr>
              <w:jc w:val="center"/>
              <w:rPr>
                <w:rFonts w:hint="eastAsia" w:ascii="仿宋" w:hAnsi="仿宋" w:eastAsia="仿宋"/>
                <w:color w:val="000000" w:themeColor="text1"/>
                <w:sz w:val="24"/>
                <w:szCs w:val="24"/>
                <w14:textFill>
                  <w14:solidFill>
                    <w14:schemeClr w14:val="tx1"/>
                  </w14:solidFill>
                </w14:textFill>
              </w:rPr>
            </w:pPr>
          </w:p>
        </w:tc>
      </w:tr>
      <w:tr w14:paraId="0E44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vAlign w:val="center"/>
          </w:tcPr>
          <w:p w14:paraId="0056B9E1">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条件保障</w:t>
            </w:r>
          </w:p>
          <w:p w14:paraId="1A25A90F">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w:t>
            </w:r>
          </w:p>
        </w:tc>
        <w:tc>
          <w:tcPr>
            <w:tcW w:w="5528" w:type="dxa"/>
          </w:tcPr>
          <w:p w14:paraId="31D3606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19.建立二级心理健康工作站或谈心谈话室，有序开展工作，学生心理健康教育活动经费充足。</w:t>
            </w:r>
            <w:bookmarkStart w:id="2" w:name="_GoBack"/>
            <w:bookmarkEnd w:id="2"/>
          </w:p>
        </w:tc>
        <w:tc>
          <w:tcPr>
            <w:tcW w:w="850" w:type="dxa"/>
            <w:vAlign w:val="center"/>
          </w:tcPr>
          <w:p w14:paraId="1525D087">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418" w:type="dxa"/>
          </w:tcPr>
          <w:p w14:paraId="66BD7BD2">
            <w:pPr>
              <w:jc w:val="center"/>
              <w:rPr>
                <w:rFonts w:hint="eastAsia" w:ascii="仿宋" w:hAnsi="仿宋" w:eastAsia="仿宋"/>
                <w:color w:val="000000" w:themeColor="text1"/>
                <w:sz w:val="24"/>
                <w:szCs w:val="24"/>
                <w14:textFill>
                  <w14:solidFill>
                    <w14:schemeClr w14:val="tx1"/>
                  </w14:solidFill>
                </w14:textFill>
              </w:rPr>
            </w:pPr>
          </w:p>
        </w:tc>
      </w:tr>
      <w:tr w14:paraId="1351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6359303C">
            <w:pPr>
              <w:jc w:val="center"/>
              <w:rPr>
                <w:rFonts w:hint="eastAsia" w:ascii="仿宋" w:hAnsi="仿宋" w:eastAsia="仿宋"/>
                <w:color w:val="000000" w:themeColor="text1"/>
                <w:sz w:val="24"/>
                <w:szCs w:val="24"/>
                <w14:textFill>
                  <w14:solidFill>
                    <w14:schemeClr w14:val="tx1"/>
                  </w14:solidFill>
                </w14:textFill>
              </w:rPr>
            </w:pPr>
          </w:p>
        </w:tc>
        <w:tc>
          <w:tcPr>
            <w:tcW w:w="5528" w:type="dxa"/>
          </w:tcPr>
          <w:p w14:paraId="6F9C54E5">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20.专兼职辅导员参加心理健康教育专题培训或将培训列入年度学习计划,将培训内容准确传达到所有专兼职辅导员。</w:t>
            </w:r>
          </w:p>
        </w:tc>
        <w:tc>
          <w:tcPr>
            <w:tcW w:w="850" w:type="dxa"/>
            <w:vAlign w:val="center"/>
          </w:tcPr>
          <w:p w14:paraId="5B71D2FF">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418" w:type="dxa"/>
          </w:tcPr>
          <w:p w14:paraId="38B85994">
            <w:pPr>
              <w:jc w:val="center"/>
              <w:rPr>
                <w:rFonts w:hint="eastAsia" w:ascii="仿宋" w:hAnsi="仿宋" w:eastAsia="仿宋"/>
                <w:color w:val="000000" w:themeColor="text1"/>
                <w:sz w:val="24"/>
                <w:szCs w:val="24"/>
                <w14:textFill>
                  <w14:solidFill>
                    <w14:schemeClr w14:val="tx1"/>
                  </w14:solidFill>
                </w14:textFill>
              </w:rPr>
            </w:pPr>
          </w:p>
        </w:tc>
      </w:tr>
      <w:tr w14:paraId="273F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3118B1FA">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附加分</w:t>
            </w:r>
          </w:p>
          <w:p w14:paraId="1B708D8D">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5528" w:type="dxa"/>
          </w:tcPr>
          <w:p w14:paraId="47F329DF">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21.心理健康教育特色工作、如优秀案例、可推广的经验、教科研成果等。</w:t>
            </w:r>
          </w:p>
        </w:tc>
        <w:tc>
          <w:tcPr>
            <w:tcW w:w="850" w:type="dxa"/>
            <w:vAlign w:val="center"/>
          </w:tcPr>
          <w:p w14:paraId="569A2D12">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418" w:type="dxa"/>
          </w:tcPr>
          <w:p w14:paraId="73BFFC4E">
            <w:pPr>
              <w:jc w:val="center"/>
              <w:rPr>
                <w:rFonts w:hint="eastAsia" w:ascii="仿宋" w:hAnsi="仿宋" w:eastAsia="仿宋"/>
                <w:color w:val="000000" w:themeColor="text1"/>
                <w:sz w:val="24"/>
                <w:szCs w:val="24"/>
                <w14:textFill>
                  <w14:solidFill>
                    <w14:schemeClr w14:val="tx1"/>
                  </w14:solidFill>
                </w14:textFill>
              </w:rPr>
            </w:pPr>
          </w:p>
        </w:tc>
      </w:tr>
      <w:tr w14:paraId="7A21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19" w:type="dxa"/>
            <w:vAlign w:val="center"/>
          </w:tcPr>
          <w:p w14:paraId="3C61D594">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合计（100+5）</w:t>
            </w:r>
          </w:p>
        </w:tc>
        <w:tc>
          <w:tcPr>
            <w:tcW w:w="5528" w:type="dxa"/>
          </w:tcPr>
          <w:p w14:paraId="104B5C8B">
            <w:pPr>
              <w:jc w:val="center"/>
              <w:rPr>
                <w:rFonts w:hint="eastAsia" w:ascii="仿宋" w:hAnsi="仿宋" w:eastAsia="仿宋"/>
                <w:color w:val="000000" w:themeColor="text1"/>
                <w:sz w:val="24"/>
                <w:szCs w:val="24"/>
                <w14:textFill>
                  <w14:solidFill>
                    <w14:schemeClr w14:val="tx1"/>
                  </w14:solidFill>
                </w14:textFill>
              </w:rPr>
            </w:pPr>
          </w:p>
        </w:tc>
        <w:tc>
          <w:tcPr>
            <w:tcW w:w="850" w:type="dxa"/>
            <w:vAlign w:val="center"/>
          </w:tcPr>
          <w:p w14:paraId="362A08CE">
            <w:pPr>
              <w:jc w:val="cente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100+5</w:t>
            </w:r>
          </w:p>
        </w:tc>
        <w:tc>
          <w:tcPr>
            <w:tcW w:w="1418" w:type="dxa"/>
          </w:tcPr>
          <w:p w14:paraId="05A0852E">
            <w:pPr>
              <w:jc w:val="center"/>
              <w:rPr>
                <w:rFonts w:hint="eastAsia" w:ascii="仿宋" w:hAnsi="仿宋" w:eastAsia="仿宋"/>
                <w:color w:val="000000" w:themeColor="text1"/>
                <w:sz w:val="24"/>
                <w:szCs w:val="24"/>
                <w14:textFill>
                  <w14:solidFill>
                    <w14:schemeClr w14:val="tx1"/>
                  </w14:solidFill>
                </w14:textFill>
              </w:rPr>
            </w:pPr>
          </w:p>
        </w:tc>
      </w:tr>
    </w:tbl>
    <w:p w14:paraId="02B39FD6">
      <w:pPr>
        <w:widowControl/>
        <w:jc w:val="left"/>
        <w:rPr>
          <w:rFonts w:hint="eastAsia"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jZGMzOTNjODIyZDA5YjNhZjc5NWU2M2Y1ZjYyNTEifQ=="/>
  </w:docVars>
  <w:rsids>
    <w:rsidRoot w:val="007238E0"/>
    <w:rsid w:val="00071777"/>
    <w:rsid w:val="00085067"/>
    <w:rsid w:val="000969FE"/>
    <w:rsid w:val="000A0DB5"/>
    <w:rsid w:val="000E2202"/>
    <w:rsid w:val="001C6BBC"/>
    <w:rsid w:val="002047A6"/>
    <w:rsid w:val="002375DF"/>
    <w:rsid w:val="00254112"/>
    <w:rsid w:val="002902D8"/>
    <w:rsid w:val="002C0E7B"/>
    <w:rsid w:val="0035780B"/>
    <w:rsid w:val="00395866"/>
    <w:rsid w:val="003B0225"/>
    <w:rsid w:val="00447518"/>
    <w:rsid w:val="0045137B"/>
    <w:rsid w:val="004A6265"/>
    <w:rsid w:val="004B2772"/>
    <w:rsid w:val="004E31F8"/>
    <w:rsid w:val="004E4CF3"/>
    <w:rsid w:val="00511F47"/>
    <w:rsid w:val="0052063E"/>
    <w:rsid w:val="005419F2"/>
    <w:rsid w:val="005635BE"/>
    <w:rsid w:val="00570A94"/>
    <w:rsid w:val="005B61F7"/>
    <w:rsid w:val="0063699E"/>
    <w:rsid w:val="007238E0"/>
    <w:rsid w:val="00726E54"/>
    <w:rsid w:val="00744753"/>
    <w:rsid w:val="00774E29"/>
    <w:rsid w:val="0086346D"/>
    <w:rsid w:val="008D1FC1"/>
    <w:rsid w:val="00A0451D"/>
    <w:rsid w:val="00A33E4F"/>
    <w:rsid w:val="00A40B42"/>
    <w:rsid w:val="00A7051C"/>
    <w:rsid w:val="00AB22B0"/>
    <w:rsid w:val="00B45B3E"/>
    <w:rsid w:val="00B47C36"/>
    <w:rsid w:val="00B62AFE"/>
    <w:rsid w:val="00B809E7"/>
    <w:rsid w:val="00BA08B4"/>
    <w:rsid w:val="00C3159C"/>
    <w:rsid w:val="00C32DBF"/>
    <w:rsid w:val="00CA5EF5"/>
    <w:rsid w:val="00CD2117"/>
    <w:rsid w:val="00D7193C"/>
    <w:rsid w:val="00D804AD"/>
    <w:rsid w:val="00DD61B1"/>
    <w:rsid w:val="00DD798F"/>
    <w:rsid w:val="00E432F9"/>
    <w:rsid w:val="00E447C8"/>
    <w:rsid w:val="00E47CBF"/>
    <w:rsid w:val="00E559C8"/>
    <w:rsid w:val="00E57F7D"/>
    <w:rsid w:val="00E73CAD"/>
    <w:rsid w:val="00E85288"/>
    <w:rsid w:val="00ED0288"/>
    <w:rsid w:val="00F33629"/>
    <w:rsid w:val="00F70CE2"/>
    <w:rsid w:val="00F720A0"/>
    <w:rsid w:val="00FA4025"/>
    <w:rsid w:val="00FF5EA0"/>
    <w:rsid w:val="05882122"/>
    <w:rsid w:val="06A25465"/>
    <w:rsid w:val="0F557518"/>
    <w:rsid w:val="0FA7589A"/>
    <w:rsid w:val="0FBE1C50"/>
    <w:rsid w:val="11C0633B"/>
    <w:rsid w:val="188B5D59"/>
    <w:rsid w:val="1A9554A2"/>
    <w:rsid w:val="1DFF44AF"/>
    <w:rsid w:val="23001C8F"/>
    <w:rsid w:val="24156E1F"/>
    <w:rsid w:val="24286B52"/>
    <w:rsid w:val="2BDB6BA0"/>
    <w:rsid w:val="2BF65788"/>
    <w:rsid w:val="2CD535EF"/>
    <w:rsid w:val="2FD44032"/>
    <w:rsid w:val="326C67A3"/>
    <w:rsid w:val="331C1F78"/>
    <w:rsid w:val="348002E4"/>
    <w:rsid w:val="37A34A15"/>
    <w:rsid w:val="381E12E4"/>
    <w:rsid w:val="3CE5162C"/>
    <w:rsid w:val="3CEA6C43"/>
    <w:rsid w:val="3D257C7B"/>
    <w:rsid w:val="3DF31B27"/>
    <w:rsid w:val="433B01F8"/>
    <w:rsid w:val="445C6678"/>
    <w:rsid w:val="44CF15FF"/>
    <w:rsid w:val="45717F01"/>
    <w:rsid w:val="481E4B67"/>
    <w:rsid w:val="48B6445C"/>
    <w:rsid w:val="4C6C1422"/>
    <w:rsid w:val="4DB56DF9"/>
    <w:rsid w:val="53504244"/>
    <w:rsid w:val="569B6211"/>
    <w:rsid w:val="57AF4861"/>
    <w:rsid w:val="5D347D3A"/>
    <w:rsid w:val="5E3D49CC"/>
    <w:rsid w:val="5EAB2D37"/>
    <w:rsid w:val="614C3178"/>
    <w:rsid w:val="61F5214B"/>
    <w:rsid w:val="63D10170"/>
    <w:rsid w:val="65150566"/>
    <w:rsid w:val="65A6554D"/>
    <w:rsid w:val="66372649"/>
    <w:rsid w:val="6A1D3904"/>
    <w:rsid w:val="6A687275"/>
    <w:rsid w:val="6AB73D58"/>
    <w:rsid w:val="6CBA7B30"/>
    <w:rsid w:val="703B7E4E"/>
    <w:rsid w:val="71EF202A"/>
    <w:rsid w:val="73D623D2"/>
    <w:rsid w:val="74365CEE"/>
    <w:rsid w:val="74393A30"/>
    <w:rsid w:val="7AC027B5"/>
    <w:rsid w:val="7BF30969"/>
    <w:rsid w:val="7D7158C6"/>
    <w:rsid w:val="7E28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1083</Words>
  <Characters>1131</Characters>
  <Lines>9</Lines>
  <Paragraphs>2</Paragraphs>
  <TotalTime>6</TotalTime>
  <ScaleCrop>false</ScaleCrop>
  <LinksUpToDate>false</LinksUpToDate>
  <CharactersWithSpaces>1153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2024-06-05T02:18:00Z</dcterms:created>
  <dc:creator>丽平 王</dc:creator>
  <cp:lastModifiedBy>Vicious</cp:lastModifiedBy>
  <cp:lastPrinted>2025-06-09T01:59:00Z</cp:lastPrinted>
  <dcterms:modified xsi:type="dcterms:W3CDTF">2026-06-08T02:16:58Z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03E663FA86CC49ACB3845969223DC64C_12</vt:lpwstr>
  </property>
  <property fmtid="{D5CDD505-2E9C-101B-9397-08002B2CF9AE}" pid="4" name="KSOTemplateDocerSaveRecord">
    <vt:lpwstr>eyJoZGlkIjoiMzQ5Y2NmZTRjNDc1OGJkZmRmMGNkYTQwNjhiNjY5MDEiLCJ1c2VySWQiOiI0MTE0MDQ3NzgifQ==</vt:lpwstr>
  </property>
</Properties>
</file>