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8283B">
      <w:pPr>
        <w:widowControl/>
        <w:shd w:val="clear" w:color="auto" w:fill="FFFFFF"/>
        <w:jc w:val="left"/>
        <w:rPr>
          <w:rFonts w:ascii="Courier New" w:hAnsi="Courier New" w:eastAsia="宋体" w:cs="Courier New"/>
          <w:kern w:val="0"/>
          <w:sz w:val="24"/>
          <w:szCs w:val="32"/>
        </w:rPr>
      </w:pPr>
      <w:r>
        <w:rPr>
          <w:rFonts w:ascii="Arial" w:hAnsi="Arial" w:eastAsia="宋体" w:cs="Arial"/>
          <w:kern w:val="0"/>
          <w:sz w:val="24"/>
          <w:szCs w:val="32"/>
        </w:rPr>
        <w:t>附件</w:t>
      </w:r>
      <w:r>
        <w:rPr>
          <w:rFonts w:ascii="Courier New" w:hAnsi="Courier New" w:eastAsia="宋体" w:cs="Courier New"/>
          <w:kern w:val="0"/>
          <w:sz w:val="24"/>
          <w:szCs w:val="32"/>
        </w:rPr>
        <w:t>1</w:t>
      </w:r>
    </w:p>
    <w:p w14:paraId="055F885F">
      <w:pPr>
        <w:widowControl/>
        <w:shd w:val="clear" w:color="auto" w:fill="FFFFFF"/>
        <w:jc w:val="center"/>
        <w:rPr>
          <w:rFonts w:cs="Arial" w:asciiTheme="majorEastAsia" w:hAnsiTheme="majorEastAsia" w:eastAsiaTheme="majorEastAsia"/>
          <w:b/>
          <w:kern w:val="0"/>
          <w:sz w:val="36"/>
          <w:szCs w:val="40"/>
        </w:rPr>
      </w:pPr>
      <w:r>
        <w:rPr>
          <w:rFonts w:cs="Arial" w:asciiTheme="majorEastAsia" w:hAnsiTheme="majorEastAsia" w:eastAsiaTheme="majorEastAsia"/>
          <w:b/>
          <w:kern w:val="0"/>
          <w:sz w:val="36"/>
          <w:szCs w:val="40"/>
        </w:rPr>
        <w:t>202</w:t>
      </w:r>
      <w:r>
        <w:rPr>
          <w:rFonts w:hint="eastAsia" w:cs="Arial" w:asciiTheme="majorEastAsia" w:hAnsiTheme="majorEastAsia" w:eastAsiaTheme="majorEastAsia"/>
          <w:b/>
          <w:kern w:val="0"/>
          <w:sz w:val="36"/>
          <w:szCs w:val="40"/>
          <w:lang w:val="en-US" w:eastAsia="zh-CN"/>
        </w:rPr>
        <w:t>6</w:t>
      </w:r>
      <w:r>
        <w:rPr>
          <w:rFonts w:cs="Arial" w:asciiTheme="majorEastAsia" w:hAnsiTheme="majorEastAsia" w:eastAsiaTheme="majorEastAsia"/>
          <w:b/>
          <w:kern w:val="0"/>
          <w:sz w:val="36"/>
          <w:szCs w:val="40"/>
        </w:rPr>
        <w:t>年度女职工阅读推荐书目</w:t>
      </w:r>
    </w:p>
    <w:p w14:paraId="2BE8130F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《习近平与一线职工朋友们》（中国工人出版社）</w:t>
      </w:r>
    </w:p>
    <w:p w14:paraId="633E82C8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《习近平走进百姓家》（第二辑）（中国妇女出版社）</w:t>
      </w:r>
    </w:p>
    <w:p w14:paraId="584E4978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《征途：巾帼劳模和她们的时代》（中国工人出版社）</w:t>
      </w:r>
    </w:p>
    <w:p w14:paraId="133364B6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《把甘甜献给你——吴明珠院士传》（海南出版社）</w:t>
      </w:r>
    </w:p>
    <w:p w14:paraId="4B511116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《“情系女职工 法在你身边”系列丛书（2025 版）》 （中</w:t>
      </w:r>
    </w:p>
    <w:p w14:paraId="599AA83B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国工人出版社）</w:t>
      </w:r>
    </w:p>
    <w:p w14:paraId="35EA13E5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《她的权利：写给女性的法律科普书》（中国妇女出版社）</w:t>
      </w:r>
    </w:p>
    <w:p w14:paraId="6145AB26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《女性数字赋能2：AI 时代职场与家庭的双赢密码》（中国</w:t>
      </w:r>
    </w:p>
    <w:p w14:paraId="5828F0E3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妇女出版社）</w:t>
      </w:r>
    </w:p>
    <w:p w14:paraId="48200200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《家风暖阳》（团结出版社）</w:t>
      </w:r>
    </w:p>
    <w:p w14:paraId="35251340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《完整的成长——儿童生命的自我创造》（中国妇女出版社）</w:t>
      </w:r>
    </w:p>
    <w:p w14:paraId="5E3E3B71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《望山河》（湖南人民出版社）</w:t>
      </w:r>
    </w:p>
    <w:p w14:paraId="3495E029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《且上书楼：藏书楼里的中华文脉》（江苏凤凰美术出版社）</w:t>
      </w:r>
    </w:p>
    <w:p w14:paraId="5CD33E6A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《她手中的柳叶刀》（中国工人出版社）（中国妇女出版社）</w:t>
      </w:r>
    </w:p>
    <w:p w14:paraId="12B81D04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《中国女劳模》（中国工人出版社）</w:t>
      </w:r>
    </w:p>
    <w:p w14:paraId="3D6D2387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《征途：巾帼劳模和她们的时代》（中国工人出版社）</w:t>
      </w:r>
    </w:p>
    <w:p w14:paraId="515DBB79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《持家的人：女性劳动与能源变革》（中国工人出版社）</w:t>
      </w:r>
    </w:p>
    <w:p w14:paraId="52010196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《她的实验室》（中国工人出版社）</w:t>
      </w:r>
    </w:p>
    <w:p w14:paraId="6411D465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《倾城：中国历史上的30位女性》（春风文艺出版社）</w:t>
      </w:r>
    </w:p>
    <w:p w14:paraId="6E22FDCF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《红楼有三味》（中国工人出版社）</w:t>
      </w:r>
    </w:p>
    <w:p w14:paraId="40A4FC19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《水及其他四则》（中国工人出版社）</w:t>
      </w:r>
    </w:p>
    <w:p w14:paraId="6B731482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《女性是一束光》（人民东方出版社）</w:t>
      </w:r>
    </w:p>
    <w:p w14:paraId="3BAB9C2D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《万万瞬间》（中国工人出版社）</w:t>
      </w:r>
    </w:p>
    <w:p w14:paraId="33840F2D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《山河岁月：回望林徽因》（人民文学出版社）</w:t>
      </w:r>
    </w:p>
    <w:p w14:paraId="5BB6F3CF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《屠呦呦传》（中国青年出版社）</w:t>
      </w:r>
    </w:p>
    <w:p w14:paraId="2A83451B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《成长的心法》（浙江教育出版社）</w:t>
      </w:r>
    </w:p>
    <w:p w14:paraId="37D29D32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《生而悦己：如何拥有一个你说了算的人生》（中国妇女出版社）</w:t>
      </w:r>
    </w:p>
    <w:p w14:paraId="23D3BC5B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Arial"/>
          <w:kern w:val="0"/>
          <w:sz w:val="28"/>
          <w:szCs w:val="24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《图画书中的家庭教育》（中国妇女出版社）</w:t>
      </w:r>
    </w:p>
    <w:p w14:paraId="2A64D0ED">
      <w:pPr>
        <w:widowControl/>
        <w:shd w:val="clear" w:color="auto" w:fill="FFFFFF"/>
        <w:ind w:firstLine="560" w:firstLineChars="200"/>
        <w:jc w:val="left"/>
        <w:rPr>
          <w:rFonts w:hint="eastAsia" w:ascii="方正仿宋_GBK" w:hAnsi="仿宋" w:eastAsia="方正仿宋_GBK" w:cs="宋体"/>
          <w:kern w:val="0"/>
          <w:sz w:val="28"/>
          <w:szCs w:val="24"/>
          <w:lang w:eastAsia="zh-CN"/>
        </w:rPr>
      </w:pPr>
      <w:r>
        <w:rPr>
          <w:rFonts w:hint="eastAsia" w:ascii="方正仿宋_GBK" w:hAnsi="仿宋" w:eastAsia="方正仿宋_GBK" w:cs="Arial"/>
          <w:kern w:val="0"/>
          <w:sz w:val="28"/>
          <w:szCs w:val="24"/>
        </w:rPr>
        <w:t>《治家：中国人的家教和家风》（广西人民出版社</w:t>
      </w:r>
      <w:r>
        <w:rPr>
          <w:rFonts w:hint="eastAsia" w:ascii="方正仿宋_GBK" w:hAnsi="仿宋" w:eastAsia="方正仿宋_GBK" w:cs="Arial"/>
          <w:kern w:val="0"/>
          <w:sz w:val="28"/>
          <w:szCs w:val="24"/>
          <w:lang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10"/>
    <w:rsid w:val="00007730"/>
    <w:rsid w:val="001979B6"/>
    <w:rsid w:val="00286632"/>
    <w:rsid w:val="003324A8"/>
    <w:rsid w:val="00337C94"/>
    <w:rsid w:val="00416868"/>
    <w:rsid w:val="00486404"/>
    <w:rsid w:val="004B24C4"/>
    <w:rsid w:val="00A56910"/>
    <w:rsid w:val="00A8611E"/>
    <w:rsid w:val="00CE27A6"/>
    <w:rsid w:val="00CE6726"/>
    <w:rsid w:val="00D314CD"/>
    <w:rsid w:val="00D52C90"/>
    <w:rsid w:val="35B36619"/>
    <w:rsid w:val="734A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332</Characters>
  <Lines>2</Lines>
  <Paragraphs>1</Paragraphs>
  <TotalTime>5</TotalTime>
  <ScaleCrop>false</ScaleCrop>
  <LinksUpToDate>false</LinksUpToDate>
  <CharactersWithSpaces>332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2025-05-28T06:58:00Z</dcterms:created>
  <dc:creator>小张</dc:creator>
  <cp:lastModifiedBy>瓶子</cp:lastModifiedBy>
  <dcterms:modified xsi:type="dcterms:W3CDTF">2026-07-20T08:41:42Z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eyJoZGlkIjoiMjk2NDI1ZjNmNDE1Mzk3YjgxMGFiYjg4OTZjZGJhY2MiLCJ1c2VySWQiOiIxMjc0MjIwMjM0In0=</vt:lpwstr>
  </property>
  <property fmtid="{D5CDD505-2E9C-101B-9397-08002B2CF9AE}" pid="3" name="KSOProductBuildVer">
    <vt:lpwstr>2052-12.1.0.26895</vt:lpwstr>
  </property>
  <property fmtid="{D5CDD505-2E9C-101B-9397-08002B2CF9AE}" pid="4" name="ICV">
    <vt:lpwstr>C015EDE8643E454BAD74EB0C2696EDFF_12</vt:lpwstr>
  </property>
</Properties>
</file>