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2D2B">
      <w:pPr>
        <w:adjustRightInd w:val="0"/>
        <w:snapToGrid w:val="0"/>
        <w:spacing w:line="360" w:lineRule="auto"/>
        <w:ind w:firstLine="161" w:firstLineChars="5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bookmarkStart w:id="0" w:name="_Toc22232557"/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2：</w:t>
      </w:r>
    </w:p>
    <w:bookmarkEnd w:id="0"/>
    <w:p w14:paraId="2175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安徽职业技术大学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Hans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Hans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大学生安全知识竞赛</w:t>
      </w:r>
    </w:p>
    <w:p w14:paraId="2FD7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2880" w:firstLineChars="8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决赛规程及要求</w:t>
      </w:r>
    </w:p>
    <w:p w14:paraId="3B5EEF60">
      <w:pPr>
        <w:adjustRightInd w:val="0"/>
        <w:snapToGrid w:val="0"/>
        <w:spacing w:line="360" w:lineRule="auto"/>
        <w:jc w:val="both"/>
        <w:rPr>
          <w:rFonts w:ascii="仿宋" w:hAnsi="仿宋" w:eastAsia="仿宋" w:cs="Times New Roman"/>
          <w:b/>
          <w:bCs/>
          <w:sz w:val="32"/>
          <w:szCs w:val="32"/>
        </w:rPr>
      </w:pPr>
    </w:p>
    <w:p w14:paraId="678BA1FF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一、</w:t>
      </w:r>
      <w:r>
        <w:rPr>
          <w:rFonts w:hint="eastAsia" w:ascii="仿宋" w:hAnsi="仿宋" w:eastAsia="仿宋" w:cs="Times New Roman"/>
          <w:b/>
          <w:sz w:val="32"/>
          <w:szCs w:val="32"/>
        </w:rPr>
        <w:t>决</w:t>
      </w:r>
      <w:r>
        <w:rPr>
          <w:rFonts w:ascii="仿宋" w:hAnsi="仿宋" w:eastAsia="仿宋" w:cs="Times New Roman"/>
          <w:b/>
          <w:sz w:val="32"/>
          <w:szCs w:val="32"/>
        </w:rPr>
        <w:t>赛规则</w:t>
      </w:r>
    </w:p>
    <w:p w14:paraId="0469950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</w:rPr>
        <w:t>决</w:t>
      </w:r>
      <w:r>
        <w:rPr>
          <w:rFonts w:ascii="仿宋" w:hAnsi="仿宋" w:eastAsia="仿宋" w:cs="Times New Roman"/>
          <w:sz w:val="32"/>
          <w:szCs w:val="32"/>
        </w:rPr>
        <w:t>赛期间秉承诚实守信原则，一旦发现存在作弊行为即刻取消参赛资格；</w:t>
      </w:r>
    </w:p>
    <w:p w14:paraId="0BCA5300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2.团队抢答环节各队应遵守赛场秩序，</w:t>
      </w:r>
      <w:r>
        <w:rPr>
          <w:rFonts w:hint="eastAsia" w:ascii="仿宋" w:hAnsi="仿宋" w:eastAsia="仿宋" w:cs="Times New Roman"/>
          <w:sz w:val="32"/>
          <w:szCs w:val="32"/>
        </w:rPr>
        <w:t>任何团队</w:t>
      </w:r>
      <w:r>
        <w:rPr>
          <w:rFonts w:ascii="仿宋" w:hAnsi="仿宋" w:eastAsia="仿宋" w:cs="Times New Roman"/>
          <w:sz w:val="32"/>
          <w:szCs w:val="32"/>
        </w:rPr>
        <w:t>获得答题权利后</w:t>
      </w:r>
      <w:r>
        <w:rPr>
          <w:rFonts w:hint="eastAsia" w:ascii="仿宋" w:hAnsi="仿宋" w:eastAsia="仿宋" w:cs="Times New Roman"/>
          <w:sz w:val="32"/>
          <w:szCs w:val="32"/>
        </w:rPr>
        <w:t>，其他未获得答题权利的团队成员均</w:t>
      </w:r>
      <w:r>
        <w:rPr>
          <w:rFonts w:ascii="仿宋" w:hAnsi="仿宋" w:eastAsia="仿宋" w:cs="Times New Roman"/>
          <w:sz w:val="32"/>
          <w:szCs w:val="32"/>
        </w:rPr>
        <w:t>立即坐下，</w:t>
      </w:r>
      <w:r>
        <w:rPr>
          <w:rFonts w:hint="eastAsia" w:ascii="仿宋" w:hAnsi="仿宋" w:eastAsia="仿宋" w:cs="Times New Roman"/>
          <w:sz w:val="32"/>
          <w:szCs w:val="32"/>
        </w:rPr>
        <w:t>安静等待获得答题权利的团队答题，不得干扰其答题</w:t>
      </w:r>
      <w:r>
        <w:rPr>
          <w:rFonts w:ascii="仿宋" w:hAnsi="仿宋" w:eastAsia="仿宋" w:cs="Times New Roman"/>
          <w:sz w:val="32"/>
          <w:szCs w:val="32"/>
        </w:rPr>
        <w:t>；</w:t>
      </w:r>
    </w:p>
    <w:p w14:paraId="54312372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.选手</w:t>
      </w:r>
      <w:r>
        <w:rPr>
          <w:rFonts w:hint="eastAsia" w:ascii="仿宋" w:hAnsi="仿宋" w:eastAsia="仿宋" w:cs="Times New Roman"/>
          <w:sz w:val="32"/>
          <w:szCs w:val="32"/>
        </w:rPr>
        <w:t>答题</w:t>
      </w:r>
      <w:r>
        <w:rPr>
          <w:rFonts w:ascii="仿宋" w:hAnsi="仿宋" w:eastAsia="仿宋" w:cs="Times New Roman"/>
          <w:sz w:val="32"/>
          <w:szCs w:val="32"/>
        </w:rPr>
        <w:t>内容中禁止出现</w:t>
      </w:r>
      <w:r>
        <w:rPr>
          <w:rFonts w:hint="eastAsia" w:ascii="仿宋" w:hAnsi="仿宋" w:eastAsia="仿宋" w:cs="Times New Roman"/>
          <w:sz w:val="32"/>
          <w:szCs w:val="32"/>
        </w:rPr>
        <w:t>不当言论</w:t>
      </w:r>
      <w:r>
        <w:rPr>
          <w:rFonts w:ascii="仿宋" w:hAnsi="仿宋" w:eastAsia="仿宋" w:cs="Times New Roman"/>
          <w:sz w:val="32"/>
          <w:szCs w:val="32"/>
        </w:rPr>
        <w:t>，如遇此种情况，主持人对其进行警告</w:t>
      </w:r>
      <w:r>
        <w:rPr>
          <w:rFonts w:hint="eastAsia" w:ascii="仿宋" w:hAnsi="仿宋" w:eastAsia="仿宋" w:cs="Times New Roman"/>
          <w:sz w:val="32"/>
          <w:szCs w:val="32"/>
        </w:rPr>
        <w:t>，直至</w:t>
      </w:r>
      <w:r>
        <w:rPr>
          <w:rFonts w:ascii="仿宋" w:hAnsi="仿宋" w:eastAsia="仿宋" w:cs="Times New Roman"/>
          <w:sz w:val="32"/>
          <w:szCs w:val="32"/>
        </w:rPr>
        <w:t>取消其参赛资格；</w:t>
      </w:r>
    </w:p>
    <w:p w14:paraId="2F38549E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.主持人宣布比赛结果后，若对结果有</w:t>
      </w:r>
      <w:r>
        <w:rPr>
          <w:rFonts w:hint="eastAsia" w:ascii="仿宋" w:hAnsi="仿宋" w:eastAsia="仿宋" w:cs="Times New Roman"/>
          <w:sz w:val="32"/>
          <w:szCs w:val="32"/>
        </w:rPr>
        <w:t>异议</w:t>
      </w:r>
      <w:r>
        <w:rPr>
          <w:rFonts w:ascii="仿宋" w:hAnsi="仿宋" w:eastAsia="仿宋" w:cs="Times New Roman"/>
          <w:sz w:val="32"/>
          <w:szCs w:val="32"/>
        </w:rPr>
        <w:t>，可在赛后向</w:t>
      </w:r>
      <w:r>
        <w:rPr>
          <w:rFonts w:hint="eastAsia" w:ascii="仿宋" w:hAnsi="仿宋" w:eastAsia="仿宋" w:cs="Times New Roman"/>
          <w:sz w:val="32"/>
          <w:szCs w:val="32"/>
        </w:rPr>
        <w:t>大赛组委会</w:t>
      </w:r>
      <w:r>
        <w:rPr>
          <w:rFonts w:ascii="仿宋" w:hAnsi="仿宋" w:eastAsia="仿宋" w:cs="Times New Roman"/>
          <w:sz w:val="32"/>
          <w:szCs w:val="32"/>
        </w:rPr>
        <w:t>反映，不</w:t>
      </w:r>
      <w:r>
        <w:rPr>
          <w:rFonts w:hint="eastAsia" w:ascii="仿宋" w:hAnsi="仿宋" w:eastAsia="仿宋" w:cs="Times New Roman"/>
          <w:sz w:val="32"/>
          <w:szCs w:val="32"/>
        </w:rPr>
        <w:t>得扰乱</w:t>
      </w:r>
      <w:r>
        <w:rPr>
          <w:rFonts w:ascii="仿宋" w:hAnsi="仿宋" w:eastAsia="仿宋" w:cs="Times New Roman"/>
          <w:sz w:val="32"/>
          <w:szCs w:val="32"/>
        </w:rPr>
        <w:t>赛场秩序；</w:t>
      </w:r>
    </w:p>
    <w:p w14:paraId="7D45B7F7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.主持人不得</w:t>
      </w:r>
      <w:r>
        <w:rPr>
          <w:rFonts w:hint="eastAsia" w:ascii="仿宋" w:hAnsi="仿宋" w:eastAsia="仿宋" w:cs="Times New Roman"/>
          <w:sz w:val="32"/>
          <w:szCs w:val="32"/>
        </w:rPr>
        <w:t>故</w:t>
      </w:r>
      <w:r>
        <w:rPr>
          <w:rFonts w:ascii="仿宋" w:hAnsi="仿宋" w:eastAsia="仿宋" w:cs="Times New Roman"/>
          <w:sz w:val="32"/>
          <w:szCs w:val="32"/>
        </w:rPr>
        <w:t>意</w:t>
      </w:r>
      <w:r>
        <w:rPr>
          <w:rFonts w:hint="eastAsia" w:ascii="仿宋" w:hAnsi="仿宋" w:eastAsia="仿宋" w:cs="Times New Roman"/>
          <w:sz w:val="32"/>
          <w:szCs w:val="32"/>
        </w:rPr>
        <w:t>缩短或</w:t>
      </w:r>
      <w:r>
        <w:rPr>
          <w:rFonts w:ascii="仿宋" w:hAnsi="仿宋" w:eastAsia="仿宋" w:cs="Times New Roman"/>
          <w:sz w:val="32"/>
          <w:szCs w:val="32"/>
        </w:rPr>
        <w:t>拖延时间，影响选手作答；</w:t>
      </w:r>
    </w:p>
    <w:p w14:paraId="61A2A5F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.比赛期间</w:t>
      </w:r>
      <w:r>
        <w:rPr>
          <w:rFonts w:hint="eastAsia" w:ascii="仿宋" w:hAnsi="仿宋" w:eastAsia="仿宋" w:cs="Times New Roman"/>
          <w:sz w:val="32"/>
          <w:szCs w:val="32"/>
        </w:rPr>
        <w:t>，大赛组委会将</w:t>
      </w:r>
      <w:r>
        <w:rPr>
          <w:rFonts w:ascii="仿宋" w:hAnsi="仿宋" w:eastAsia="仿宋" w:cs="Times New Roman"/>
          <w:sz w:val="32"/>
          <w:szCs w:val="32"/>
        </w:rPr>
        <w:t>为参赛选手提供与比赛相关的资料和部分题库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;</w:t>
      </w:r>
    </w:p>
    <w:p w14:paraId="5ECDC422">
      <w:p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7.所有附加赛环节不发放积分卡。</w:t>
      </w:r>
    </w:p>
    <w:p w14:paraId="48A06D56">
      <w:pPr>
        <w:widowControl/>
        <w:adjustRightInd w:val="0"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二、决赛流程</w:t>
      </w:r>
    </w:p>
    <w:p w14:paraId="238C6D6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bookmarkStart w:id="1" w:name="_Toc6484825"/>
      <w:r>
        <w:rPr>
          <w:rFonts w:ascii="仿宋" w:hAnsi="仿宋" w:eastAsia="仿宋" w:cs="Times New Roman"/>
          <w:sz w:val="32"/>
          <w:szCs w:val="32"/>
        </w:rPr>
        <w:t>决赛共包括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四</w:t>
      </w:r>
      <w:r>
        <w:rPr>
          <w:rFonts w:ascii="仿宋" w:hAnsi="仿宋" w:eastAsia="仿宋" w:cs="Times New Roman"/>
          <w:sz w:val="32"/>
          <w:szCs w:val="32"/>
        </w:rPr>
        <w:t>个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正式</w:t>
      </w:r>
      <w:r>
        <w:rPr>
          <w:rFonts w:ascii="仿宋" w:hAnsi="仿宋" w:eastAsia="仿宋" w:cs="Times New Roman"/>
          <w:sz w:val="32"/>
          <w:szCs w:val="32"/>
        </w:rPr>
        <w:t>环节：破冰环节、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你争我抢</w:t>
      </w:r>
      <w:r>
        <w:rPr>
          <w:rFonts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团队合作</w:t>
      </w:r>
      <w:r>
        <w:rPr>
          <w:rFonts w:ascii="仿宋" w:hAnsi="仿宋" w:eastAsia="仿宋" w:cs="Times New Roman"/>
          <w:sz w:val="32"/>
          <w:szCs w:val="32"/>
        </w:rPr>
        <w:t>、夺冠环节。</w:t>
      </w:r>
      <w:r>
        <w:rPr>
          <w:rFonts w:hint="eastAsia" w:ascii="仿宋" w:hAnsi="仿宋" w:eastAsia="仿宋" w:cs="Times New Roman"/>
          <w:sz w:val="32"/>
          <w:szCs w:val="32"/>
        </w:rPr>
        <w:t>具体流程如下：</w:t>
      </w:r>
    </w:p>
    <w:p w14:paraId="36CA500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 w14:paraId="1F7C9A7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tbl>
      <w:tblPr>
        <w:tblStyle w:val="2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041"/>
        <w:gridCol w:w="1835"/>
        <w:gridCol w:w="1794"/>
        <w:gridCol w:w="1744"/>
      </w:tblGrid>
      <w:tr w14:paraId="1D4C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47" w:type="dxa"/>
            <w:noWrap w:val="0"/>
            <w:vAlign w:val="center"/>
          </w:tcPr>
          <w:p w14:paraId="71C8520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日期</w:t>
            </w:r>
          </w:p>
        </w:tc>
        <w:tc>
          <w:tcPr>
            <w:tcW w:w="2041" w:type="dxa"/>
            <w:noWrap w:val="0"/>
            <w:vAlign w:val="center"/>
          </w:tcPr>
          <w:p w14:paraId="08B3919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  <w:lang w:val="en-US" w:eastAsia="zh-Hans"/>
              </w:rPr>
              <w:t>时间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  <w:lang w:val="en-US" w:eastAsia="zh-CN"/>
              </w:rPr>
              <w:t>（待定）</w:t>
            </w:r>
          </w:p>
        </w:tc>
        <w:tc>
          <w:tcPr>
            <w:tcW w:w="1835" w:type="dxa"/>
            <w:noWrap w:val="0"/>
            <w:vAlign w:val="center"/>
          </w:tcPr>
          <w:p w14:paraId="5C998DB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比赛项目</w:t>
            </w:r>
          </w:p>
        </w:tc>
        <w:tc>
          <w:tcPr>
            <w:tcW w:w="1794" w:type="dxa"/>
            <w:noWrap w:val="0"/>
            <w:vAlign w:val="center"/>
          </w:tcPr>
          <w:p w14:paraId="780D971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比赛内容</w:t>
            </w:r>
          </w:p>
        </w:tc>
        <w:tc>
          <w:tcPr>
            <w:tcW w:w="1744" w:type="dxa"/>
            <w:noWrap w:val="0"/>
            <w:vAlign w:val="center"/>
          </w:tcPr>
          <w:p w14:paraId="3A4D07F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比赛地点</w:t>
            </w:r>
          </w:p>
        </w:tc>
      </w:tr>
      <w:tr w14:paraId="135F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47" w:type="dxa"/>
            <w:vMerge w:val="restart"/>
            <w:noWrap w:val="0"/>
            <w:vAlign w:val="center"/>
          </w:tcPr>
          <w:p w14:paraId="2D8B84E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待定</w:t>
            </w:r>
          </w:p>
        </w:tc>
        <w:tc>
          <w:tcPr>
            <w:tcW w:w="2041" w:type="dxa"/>
            <w:noWrap w:val="0"/>
            <w:vAlign w:val="center"/>
          </w:tcPr>
          <w:p w14:paraId="14DAFF10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</w:pPr>
            <w:r>
              <w:rPr>
                <w:rFonts w:hint="default" w:ascii="仿宋" w:hAnsi="仿宋" w:eastAsia="仿宋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30-15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40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 w14:paraId="36C1878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领导致辞</w:t>
            </w:r>
          </w:p>
        </w:tc>
        <w:tc>
          <w:tcPr>
            <w:tcW w:w="1744" w:type="dxa"/>
            <w:vMerge w:val="restart"/>
            <w:noWrap w:val="0"/>
            <w:vAlign w:val="center"/>
          </w:tcPr>
          <w:p w14:paraId="2BDE0DC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 w14:paraId="39EC6A0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待定</w:t>
            </w:r>
          </w:p>
        </w:tc>
      </w:tr>
      <w:tr w14:paraId="0967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7C7B717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4CB1361D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40-15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835" w:type="dxa"/>
            <w:noWrap w:val="0"/>
            <w:vAlign w:val="center"/>
          </w:tcPr>
          <w:p w14:paraId="12799A9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破冰环节</w:t>
            </w:r>
          </w:p>
        </w:tc>
        <w:tc>
          <w:tcPr>
            <w:tcW w:w="1794" w:type="dxa"/>
            <w:noWrap w:val="0"/>
            <w:vAlign w:val="center"/>
          </w:tcPr>
          <w:p w14:paraId="0FA0AEA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人</w:t>
            </w:r>
          </w:p>
        </w:tc>
        <w:tc>
          <w:tcPr>
            <w:tcW w:w="1744" w:type="dxa"/>
            <w:vMerge w:val="continue"/>
            <w:noWrap w:val="0"/>
            <w:vAlign w:val="top"/>
          </w:tcPr>
          <w:p w14:paraId="063119F5"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A51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5C012EB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4B01C7F8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</w:pPr>
            <w:r>
              <w:rPr>
                <w:rFonts w:hint="default" w:ascii="仿宋" w:hAnsi="仿宋" w:eastAsia="仿宋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50-16：00</w:t>
            </w:r>
          </w:p>
        </w:tc>
        <w:tc>
          <w:tcPr>
            <w:tcW w:w="1835" w:type="dxa"/>
            <w:noWrap w:val="0"/>
            <w:vAlign w:val="center"/>
          </w:tcPr>
          <w:p w14:paraId="40FE950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你争我抢</w:t>
            </w:r>
          </w:p>
        </w:tc>
        <w:tc>
          <w:tcPr>
            <w:tcW w:w="1794" w:type="dxa"/>
            <w:noWrap w:val="0"/>
            <w:vAlign w:val="center"/>
          </w:tcPr>
          <w:p w14:paraId="78DD5625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40晋20</w:t>
            </w:r>
          </w:p>
        </w:tc>
        <w:tc>
          <w:tcPr>
            <w:tcW w:w="1744" w:type="dxa"/>
            <w:vMerge w:val="continue"/>
            <w:noWrap w:val="0"/>
            <w:vAlign w:val="top"/>
          </w:tcPr>
          <w:p w14:paraId="0EB9D0DB"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289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6365325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4487ADDD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</w:pPr>
            <w:r>
              <w:rPr>
                <w:rFonts w:hint="default" w:ascii="仿宋" w:hAnsi="仿宋" w:eastAsia="仿宋"/>
                <w:kern w:val="0"/>
                <w:sz w:val="32"/>
                <w:szCs w:val="32"/>
              </w:rPr>
              <w:t>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00-16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10</w:t>
            </w:r>
          </w:p>
        </w:tc>
        <w:tc>
          <w:tcPr>
            <w:tcW w:w="1835" w:type="dxa"/>
            <w:noWrap w:val="0"/>
            <w:vAlign w:val="center"/>
          </w:tcPr>
          <w:p w14:paraId="42C1B19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团队合作</w:t>
            </w:r>
          </w:p>
        </w:tc>
        <w:tc>
          <w:tcPr>
            <w:tcW w:w="1794" w:type="dxa"/>
            <w:noWrap w:val="0"/>
            <w:vAlign w:val="center"/>
          </w:tcPr>
          <w:p w14:paraId="1FF80D6E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20晋8</w:t>
            </w:r>
          </w:p>
        </w:tc>
        <w:tc>
          <w:tcPr>
            <w:tcW w:w="1744" w:type="dxa"/>
            <w:vMerge w:val="continue"/>
            <w:noWrap w:val="0"/>
            <w:vAlign w:val="top"/>
          </w:tcPr>
          <w:p w14:paraId="1C40C2A2"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488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66E111E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111D97D7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</w:pPr>
            <w:r>
              <w:rPr>
                <w:rFonts w:hint="default" w:ascii="仿宋" w:hAnsi="仿宋" w:eastAsia="仿宋"/>
                <w:kern w:val="0"/>
                <w:sz w:val="32"/>
                <w:szCs w:val="32"/>
              </w:rPr>
              <w:t>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10-16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20</w:t>
            </w:r>
          </w:p>
        </w:tc>
        <w:tc>
          <w:tcPr>
            <w:tcW w:w="1835" w:type="dxa"/>
            <w:noWrap w:val="0"/>
            <w:vAlign w:val="center"/>
          </w:tcPr>
          <w:p w14:paraId="4C0F736B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游戏互动</w:t>
            </w:r>
          </w:p>
        </w:tc>
        <w:tc>
          <w:tcPr>
            <w:tcW w:w="1794" w:type="dxa"/>
            <w:noWrap w:val="0"/>
            <w:vAlign w:val="center"/>
          </w:tcPr>
          <w:p w14:paraId="3BC33944"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5名观众奖</w:t>
            </w:r>
          </w:p>
        </w:tc>
        <w:tc>
          <w:tcPr>
            <w:tcW w:w="1744" w:type="dxa"/>
            <w:vMerge w:val="continue"/>
            <w:noWrap w:val="0"/>
            <w:vAlign w:val="top"/>
          </w:tcPr>
          <w:p w14:paraId="270F3380"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493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29CE6CA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29BC7EAD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</w:pPr>
            <w:r>
              <w:rPr>
                <w:rFonts w:hint="default" w:ascii="仿宋" w:hAnsi="仿宋" w:eastAsia="仿宋"/>
                <w:kern w:val="0"/>
                <w:sz w:val="32"/>
                <w:szCs w:val="32"/>
              </w:rPr>
              <w:t>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20-16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30</w:t>
            </w:r>
          </w:p>
        </w:tc>
        <w:tc>
          <w:tcPr>
            <w:tcW w:w="1835" w:type="dxa"/>
            <w:noWrap w:val="0"/>
            <w:vAlign w:val="center"/>
          </w:tcPr>
          <w:p w14:paraId="016BFE0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夺冠环节</w:t>
            </w:r>
          </w:p>
        </w:tc>
        <w:tc>
          <w:tcPr>
            <w:tcW w:w="1794" w:type="dxa"/>
            <w:noWrap w:val="0"/>
            <w:vAlign w:val="center"/>
          </w:tcPr>
          <w:p w14:paraId="71E3D353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8晋2</w:t>
            </w:r>
          </w:p>
        </w:tc>
        <w:tc>
          <w:tcPr>
            <w:tcW w:w="1744" w:type="dxa"/>
            <w:vMerge w:val="continue"/>
            <w:noWrap w:val="0"/>
            <w:vAlign w:val="top"/>
          </w:tcPr>
          <w:p w14:paraId="4CD6A1F7"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400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7222697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1ED9B554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32"/>
                <w:szCs w:val="32"/>
              </w:rPr>
              <w:t>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eastAsia="zh-Hans"/>
              </w:rPr>
              <w:t>30-16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Hans"/>
              </w:rPr>
              <w:t>: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 w14:paraId="60AECD9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颁奖仪式</w:t>
            </w:r>
          </w:p>
        </w:tc>
        <w:tc>
          <w:tcPr>
            <w:tcW w:w="1744" w:type="dxa"/>
            <w:vMerge w:val="continue"/>
            <w:noWrap w:val="0"/>
            <w:vAlign w:val="top"/>
          </w:tcPr>
          <w:p w14:paraId="7CBD9A2D"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  <w:bookmarkEnd w:id="1"/>
    </w:tbl>
    <w:p w14:paraId="0E5EF26C">
      <w:pPr>
        <w:adjustRightInd w:val="0"/>
        <w:snapToGrid w:val="0"/>
        <w:spacing w:line="360" w:lineRule="auto"/>
        <w:ind w:firstLine="321" w:firstLineChars="100"/>
        <w:rPr>
          <w:rFonts w:ascii="仿宋" w:hAnsi="仿宋" w:eastAsia="仿宋" w:cs="Times New Roman"/>
          <w:b/>
          <w:bCs/>
          <w:sz w:val="32"/>
          <w:szCs w:val="32"/>
        </w:rPr>
      </w:pPr>
      <w:bookmarkStart w:id="2" w:name="_Toc6484826"/>
      <w:r>
        <w:rPr>
          <w:rFonts w:ascii="仿宋" w:hAnsi="仿宋" w:eastAsia="仿宋" w:cs="Times New Roman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一</w:t>
      </w:r>
      <w:r>
        <w:rPr>
          <w:rFonts w:ascii="仿宋" w:hAnsi="仿宋" w:eastAsia="仿宋" w:cs="Times New Roman"/>
          <w:b/>
          <w:bCs/>
          <w:sz w:val="32"/>
          <w:szCs w:val="32"/>
        </w:rPr>
        <w:t>）破冰环节</w:t>
      </w:r>
      <w:bookmarkEnd w:id="2"/>
    </w:p>
    <w:p w14:paraId="1FD3C008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利用学习通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Times New Roman"/>
          <w:sz w:val="32"/>
          <w:szCs w:val="32"/>
        </w:rPr>
        <w:t>pp</w:t>
      </w:r>
      <w:r>
        <w:rPr>
          <w:rFonts w:ascii="仿宋" w:hAnsi="仿宋" w:eastAsia="仿宋" w:cs="Times New Roman"/>
          <w:sz w:val="32"/>
          <w:szCs w:val="32"/>
        </w:rPr>
        <w:t>发布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ascii="仿宋" w:hAnsi="仿宋" w:eastAsia="仿宋" w:cs="Times New Roman"/>
          <w:sz w:val="32"/>
          <w:szCs w:val="32"/>
        </w:rPr>
        <w:t>道题目，所有参赛选手同时答题，限时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ascii="仿宋" w:hAnsi="仿宋" w:eastAsia="仿宋" w:cs="Times New Roman"/>
          <w:sz w:val="32"/>
          <w:szCs w:val="32"/>
        </w:rPr>
        <w:t>分钟，作答结束后，将统计每位选手的作答情况，答对1题即获得1张积分卡。</w:t>
      </w:r>
    </w:p>
    <w:p w14:paraId="4B39777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注：1.设置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3分钟</w:t>
      </w:r>
      <w:r>
        <w:rPr>
          <w:rFonts w:ascii="仿宋" w:hAnsi="仿宋" w:eastAsia="仿宋" w:cs="Times New Roman"/>
          <w:sz w:val="32"/>
          <w:szCs w:val="32"/>
        </w:rPr>
        <w:t>时间，完成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所有</w:t>
      </w:r>
      <w:r>
        <w:rPr>
          <w:rFonts w:ascii="仿宋" w:hAnsi="仿宋" w:eastAsia="仿宋" w:cs="Times New Roman"/>
          <w:sz w:val="32"/>
          <w:szCs w:val="32"/>
        </w:rPr>
        <w:t>题目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后</w:t>
      </w:r>
      <w:r>
        <w:rPr>
          <w:rFonts w:ascii="仿宋" w:hAnsi="仿宋" w:eastAsia="仿宋" w:cs="Times New Roman"/>
          <w:sz w:val="32"/>
          <w:szCs w:val="32"/>
        </w:rPr>
        <w:t>，主持人公布答案，现场工作人员给回答正确的选手发布积分卡。</w:t>
      </w:r>
    </w:p>
    <w:p w14:paraId="2E7EA4D4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2.答题期间一旦发现存在作弊行为，即刻取消参赛资格。</w:t>
      </w:r>
    </w:p>
    <w:p w14:paraId="414FDAC9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二</w:t>
      </w:r>
      <w:r>
        <w:rPr>
          <w:rFonts w:ascii="仿宋" w:hAnsi="仿宋" w:eastAsia="仿宋" w:cs="Times New Roman"/>
          <w:b/>
          <w:bCs/>
          <w:sz w:val="32"/>
          <w:szCs w:val="32"/>
        </w:rPr>
        <w:t>）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你争我抢</w:t>
      </w:r>
      <w:r>
        <w:rPr>
          <w:rFonts w:ascii="仿宋" w:hAnsi="仿宋" w:eastAsia="仿宋" w:cs="Times New Roman"/>
          <w:b/>
          <w:bCs/>
          <w:sz w:val="32"/>
          <w:szCs w:val="32"/>
        </w:rPr>
        <w:t>环节</w:t>
      </w:r>
    </w:p>
    <w:p w14:paraId="6FC60F83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利用“学习通”依次发布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道题目，并在大屏幕上显示题目内容，选手利用手机学习通进行在线抢答，抢到的同学具有答题权，需起立现场作答。答对一道题目获得</w:t>
      </w:r>
      <w:r>
        <w:rPr>
          <w:rFonts w:hint="default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张积分卡，回答错误者将被收回</w:t>
      </w:r>
      <w:r>
        <w:rPr>
          <w:rFonts w:hint="default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张积分卡。</w:t>
      </w:r>
      <w:bookmarkStart w:id="3" w:name="_GoBack"/>
      <w:bookmarkEnd w:id="3"/>
    </w:p>
    <w:p w14:paraId="4DBCDF3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注：</w:t>
      </w:r>
      <w:r>
        <w:rPr>
          <w:rFonts w:hint="default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每道题目有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秒作答时间，选手可在主持人提醒“请抢答”后进行抢答。抢答速度前三名将在大屏幕上显示。</w:t>
      </w:r>
    </w:p>
    <w:p w14:paraId="2C14BAF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none"/>
        </w:rPr>
        <w:t>题型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none"/>
          <w:lang w:val="en-US" w:eastAsia="zh-CN"/>
        </w:rPr>
        <w:t>为不定向选择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每次抢答随机抽题，如本题回答错误将由第二名同学获得答题机会。</w:t>
      </w:r>
    </w:p>
    <w:p w14:paraId="605156C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3.</w:t>
      </w:r>
      <w:r>
        <w:rPr>
          <w:rFonts w:hint="eastAsia" w:ascii="仿宋" w:hAnsi="仿宋" w:eastAsia="仿宋" w:cs="Times New Roman"/>
          <w:sz w:val="32"/>
          <w:szCs w:val="32"/>
        </w:rPr>
        <w:t>你争我抢环节结束后，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>名选手晋级下一环节，如有同分进行现场附加赛。</w:t>
      </w:r>
    </w:p>
    <w:p w14:paraId="7A9F3942"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三</w:t>
      </w:r>
      <w:r>
        <w:rPr>
          <w:rFonts w:ascii="仿宋" w:hAnsi="仿宋" w:eastAsia="仿宋" w:cs="Times New Roman"/>
          <w:b/>
          <w:bCs/>
          <w:sz w:val="32"/>
          <w:szCs w:val="32"/>
        </w:rPr>
        <w:t>）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团队合作</w:t>
      </w:r>
      <w:r>
        <w:rPr>
          <w:rFonts w:ascii="仿宋" w:hAnsi="仿宋" w:eastAsia="仿宋" w:cs="Times New Roman"/>
          <w:b/>
          <w:bCs/>
          <w:sz w:val="32"/>
          <w:szCs w:val="32"/>
        </w:rPr>
        <w:t>环节</w:t>
      </w:r>
    </w:p>
    <w:p w14:paraId="16252B08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主持人现场进行随机分组，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人一组，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共4</w:t>
      </w:r>
      <w:r>
        <w:rPr>
          <w:rFonts w:hint="eastAsia" w:ascii="仿宋" w:hAnsi="仿宋" w:eastAsia="仿宋" w:cs="Times New Roman"/>
          <w:sz w:val="32"/>
          <w:szCs w:val="32"/>
        </w:rPr>
        <w:t>组，组间两两PK，共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轮PK，每场PK发布3道题目，优先抢到并回答正确的队伍每人获得1张积分卡。</w:t>
      </w:r>
      <w:r>
        <w:rPr>
          <w:rFonts w:hint="eastAsia" w:ascii="仿宋" w:hAnsi="仿宋" w:eastAsia="仿宋" w:cs="Times New Roman"/>
          <w:b/>
          <w:bCs/>
          <w:sz w:val="32"/>
          <w:szCs w:val="32"/>
          <w:u w:val="single"/>
        </w:rPr>
        <w:t>回答错误的团队不得分，答题权利转让给对方团队</w:t>
      </w:r>
      <w:r>
        <w:rPr>
          <w:rFonts w:hint="eastAsia" w:ascii="仿宋" w:hAnsi="仿宋" w:eastAsia="仿宋" w:cs="Times New Roman"/>
          <w:sz w:val="32"/>
          <w:szCs w:val="32"/>
        </w:rPr>
        <w:t>。本轮比赛后，统计选手分数，选出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位选手晋级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夺冠</w:t>
      </w:r>
      <w:r>
        <w:rPr>
          <w:rFonts w:hint="eastAsia" w:ascii="仿宋" w:hAnsi="仿宋" w:eastAsia="仿宋" w:cs="Times New Roman"/>
          <w:sz w:val="32"/>
          <w:szCs w:val="32"/>
        </w:rPr>
        <w:t>环节，如有同分的情况，则现场发布附加题进行附加赛。</w:t>
      </w:r>
    </w:p>
    <w:p w14:paraId="27A98B0E">
      <w:pPr>
        <w:adjustRightInd w:val="0"/>
        <w:snapToGrid w:val="0"/>
        <w:spacing w:line="360" w:lineRule="auto"/>
        <w:ind w:firstLine="643" w:firstLineChars="200"/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仿宋" w:hAnsi="仿宋" w:eastAsia="仿宋" w:cs="Times New Roman"/>
          <w:b/>
          <w:bCs/>
          <w:sz w:val="32"/>
          <w:szCs w:val="32"/>
        </w:rPr>
        <w:t>）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游戏环节</w:t>
      </w:r>
    </w:p>
    <w:p w14:paraId="21027311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紧张的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团队</w:t>
      </w:r>
      <w:r>
        <w:rPr>
          <w:rFonts w:ascii="仿宋" w:hAnsi="仿宋" w:eastAsia="仿宋" w:cs="Times New Roman"/>
          <w:sz w:val="32"/>
          <w:szCs w:val="32"/>
        </w:rPr>
        <w:t>赛结束后是轻松愉快的游戏互动环节，主持人现场发布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ascii="仿宋" w:hAnsi="仿宋" w:eastAsia="仿宋" w:cs="Times New Roman"/>
          <w:sz w:val="32"/>
          <w:szCs w:val="32"/>
        </w:rPr>
        <w:t>道题目，现场观众可以参与抢答，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抢答正确</w:t>
      </w:r>
      <w:r>
        <w:rPr>
          <w:rFonts w:ascii="仿宋" w:hAnsi="仿宋" w:eastAsia="仿宋" w:cs="Times New Roman"/>
          <w:sz w:val="32"/>
          <w:szCs w:val="32"/>
        </w:rPr>
        <w:t>获得精美礼品一份。</w:t>
      </w:r>
    </w:p>
    <w:p w14:paraId="4408C2EB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注：参与答题的观众以第一次提交的答案为准。</w:t>
      </w:r>
    </w:p>
    <w:p w14:paraId="449E1FE9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（五）夺冠环节</w:t>
      </w:r>
    </w:p>
    <w:p w14:paraId="6C1BF08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夺冠环节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名选手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分依次上台，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4人一组。每组</w:t>
      </w:r>
      <w:r>
        <w:rPr>
          <w:rFonts w:hint="eastAsia" w:ascii="仿宋" w:hAnsi="仿宋" w:eastAsia="仿宋" w:cs="Times New Roman"/>
          <w:sz w:val="32"/>
          <w:szCs w:val="32"/>
        </w:rPr>
        <w:t>选手利用抢答器进行抢答，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道题目，抢到的同学拥有答题权，回答正确获得一张积分卡，抢答回答错误扣除一张积分卡。答题完成后，按照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最后</w:t>
      </w:r>
      <w:r>
        <w:rPr>
          <w:rFonts w:hint="eastAsia" w:ascii="仿宋" w:hAnsi="仿宋" w:eastAsia="仿宋" w:cs="Times New Roman"/>
          <w:sz w:val="32"/>
          <w:szCs w:val="32"/>
        </w:rPr>
        <w:t>积分卡的数量决出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一等奖</w:t>
      </w:r>
      <w:r>
        <w:rPr>
          <w:rFonts w:hint="eastAsia" w:ascii="仿宋" w:hAnsi="仿宋" w:eastAsia="仿宋" w:cs="Times New Roman"/>
          <w:sz w:val="32"/>
          <w:szCs w:val="32"/>
        </w:rPr>
        <w:t>。如有同分的情况，则现场发布附加题进行附加赛。</w:t>
      </w:r>
    </w:p>
    <w:p w14:paraId="0442F799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（六）颁奖留念</w:t>
      </w:r>
    </w:p>
    <w:p w14:paraId="5C64B7DB"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94C71"/>
    <w:rsid w:val="21B97BDA"/>
    <w:rsid w:val="3C0E2679"/>
    <w:rsid w:val="3D6E1622"/>
    <w:rsid w:val="401364B0"/>
    <w:rsid w:val="41461CD0"/>
    <w:rsid w:val="481B17F6"/>
    <w:rsid w:val="5CDC1383"/>
    <w:rsid w:val="66967370"/>
    <w:rsid w:val="6FCC3E02"/>
    <w:rsid w:val="72C6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1250</Characters>
  <Lines>0</Lines>
  <Paragraphs>0</Paragraphs>
  <TotalTime>159</TotalTime>
  <ScaleCrop>false</ScaleCrop>
  <LinksUpToDate>false</LinksUpToDate>
  <CharactersWithSpaces>1250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2026-03-13T02:14:00Z</dcterms:created>
  <dc:creator>ASUS</dc:creator>
  <cp:lastModifiedBy>白鹿先生</cp:lastModifiedBy>
  <dcterms:modified xsi:type="dcterms:W3CDTF">2026-03-13T06:19:11Z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eyJoZGlkIjoiYzQyZWE2MTRjNDQ2ZDUyOWY4NmFkZTUwZjAxNDc5NTciLCJ1c2VySWQiOiIyMzQ4NTc0MzEifQ==</vt:lpwstr>
  </property>
  <property fmtid="{D5CDD505-2E9C-101B-9397-08002B2CF9AE}" pid="4" name="ICV">
    <vt:lpwstr>69516CCC59C54F32A7F554B20F008B68_12</vt:lpwstr>
  </property>
</Properties>
</file>