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CA145">
      <w:pPr>
        <w:rPr>
          <w:rFonts w:hint="eastAsia"/>
          <w:sz w:val="32"/>
          <w:szCs w:val="32"/>
        </w:rPr>
      </w:pPr>
      <w:bookmarkStart w:id="0" w:name="_GoBack"/>
      <w:bookmarkEnd w:id="0"/>
    </w:p>
    <w:p w14:paraId="5C33801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全国大学生职业规划大赛大学生</w:t>
      </w:r>
    </w:p>
    <w:p w14:paraId="79BF1AE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职业发展与就业指导课程支撑材料一览表</w:t>
      </w:r>
    </w:p>
    <w:p w14:paraId="3300C0D1">
      <w:pPr>
        <w:pStyle w:val="5"/>
        <w:ind w:firstLine="0" w:firstLineChars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4DD3E7F7">
      <w:pPr>
        <w:pStyle w:val="5"/>
        <w:spacing w:line="600" w:lineRule="exact"/>
        <w:ind w:firstLine="640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一、</w:t>
      </w:r>
      <w:r>
        <w:rPr>
          <w:rFonts w:hint="eastAsia" w:eastAsia="黑体"/>
          <w:bCs/>
          <w:kern w:val="0"/>
          <w:sz w:val="32"/>
          <w:szCs w:val="32"/>
        </w:rPr>
        <w:t>最</w:t>
      </w:r>
      <w:r>
        <w:rPr>
          <w:rFonts w:eastAsia="黑体"/>
          <w:bCs/>
          <w:kern w:val="0"/>
          <w:sz w:val="32"/>
          <w:szCs w:val="32"/>
        </w:rPr>
        <w:t>近</w:t>
      </w:r>
      <w:r>
        <w:rPr>
          <w:rFonts w:hint="eastAsia" w:eastAsia="黑体"/>
          <w:bCs/>
          <w:kern w:val="0"/>
          <w:sz w:val="32"/>
          <w:szCs w:val="32"/>
        </w:rPr>
        <w:t>一</w:t>
      </w:r>
      <w:r>
        <w:rPr>
          <w:rFonts w:eastAsia="黑体"/>
          <w:bCs/>
          <w:kern w:val="0"/>
          <w:sz w:val="32"/>
          <w:szCs w:val="32"/>
        </w:rPr>
        <w:t>轮开课时间教务系统截图</w:t>
      </w:r>
    </w:p>
    <w:p w14:paraId="1C7AD278">
      <w:pPr>
        <w:pStyle w:val="5"/>
        <w:spacing w:line="600" w:lineRule="exact"/>
        <w:ind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（教务系统截图须至少包含课程编码、选课编码、开课时间、课程团队</w:t>
      </w:r>
      <w:r>
        <w:rPr>
          <w:rFonts w:hint="eastAsia" w:eastAsia="仿宋_GB2312"/>
          <w:kern w:val="0"/>
          <w:sz w:val="32"/>
          <w:szCs w:val="32"/>
        </w:rPr>
        <w:t>全体</w:t>
      </w:r>
      <w:r>
        <w:rPr>
          <w:rFonts w:eastAsia="仿宋_GB2312"/>
          <w:kern w:val="0"/>
          <w:sz w:val="32"/>
          <w:szCs w:val="32"/>
        </w:rPr>
        <w:t>成员姓名等信息）</w:t>
      </w:r>
    </w:p>
    <w:p w14:paraId="143D8032">
      <w:pPr>
        <w:spacing w:line="600" w:lineRule="exact"/>
        <w:ind w:firstLine="640" w:firstLineChars="200"/>
        <w:rPr>
          <w:rFonts w:eastAsia="黑体"/>
          <w:bCs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二</w:t>
      </w:r>
      <w:r>
        <w:rPr>
          <w:rFonts w:eastAsia="黑体"/>
          <w:kern w:val="0"/>
          <w:sz w:val="32"/>
          <w:szCs w:val="32"/>
        </w:rPr>
        <w:t>、</w:t>
      </w:r>
      <w:r>
        <w:rPr>
          <w:rFonts w:hint="eastAsia" w:eastAsia="黑体"/>
          <w:bCs/>
          <w:kern w:val="0"/>
          <w:sz w:val="32"/>
          <w:szCs w:val="32"/>
        </w:rPr>
        <w:t>课程大纲及</w:t>
      </w:r>
      <w:r>
        <w:rPr>
          <w:rFonts w:eastAsia="黑体"/>
          <w:bCs/>
          <w:kern w:val="0"/>
          <w:sz w:val="32"/>
          <w:szCs w:val="32"/>
        </w:rPr>
        <w:t>课程教案</w:t>
      </w:r>
    </w:p>
    <w:p w14:paraId="6CB0B943">
      <w:pPr>
        <w:pStyle w:val="5"/>
        <w:spacing w:line="600" w:lineRule="exact"/>
        <w:ind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</w:t>
      </w:r>
      <w:r>
        <w:rPr>
          <w:rFonts w:hint="eastAsia" w:eastAsia="仿宋_GB2312"/>
          <w:kern w:val="0"/>
          <w:sz w:val="32"/>
          <w:szCs w:val="32"/>
        </w:rPr>
        <w:t>完整课程大纲</w:t>
      </w:r>
      <w:r>
        <w:rPr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Fonts w:eastAsia="仿宋_GB2312"/>
          <w:kern w:val="0"/>
          <w:sz w:val="32"/>
          <w:szCs w:val="32"/>
        </w:rPr>
        <w:t>教案</w:t>
      </w:r>
      <w:r>
        <w:rPr>
          <w:rFonts w:hint="eastAsia" w:eastAsia="仿宋_GB2312"/>
          <w:kern w:val="0"/>
          <w:sz w:val="32"/>
          <w:szCs w:val="32"/>
        </w:rPr>
        <w:t>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1.在大纲和教案中将特色创新部分进行提示标注；2.</w:t>
      </w:r>
      <w:r>
        <w:rPr>
          <w:rFonts w:hint="eastAsia" w:eastAsia="仿宋_GB2312"/>
          <w:kern w:val="0"/>
          <w:sz w:val="32"/>
          <w:szCs w:val="32"/>
        </w:rPr>
        <w:t>如不同专业课程教案有区别，请提供针对某一专业或班级开展的完整课程</w:t>
      </w:r>
      <w:r>
        <w:rPr>
          <w:rFonts w:eastAsia="仿宋_GB2312"/>
          <w:kern w:val="0"/>
          <w:sz w:val="32"/>
          <w:szCs w:val="32"/>
        </w:rPr>
        <w:t>教案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3.出版的</w:t>
      </w:r>
      <w:r>
        <w:rPr>
          <w:rFonts w:eastAsia="仿宋_GB2312"/>
          <w:kern w:val="0"/>
          <w:sz w:val="32"/>
          <w:szCs w:val="32"/>
        </w:rPr>
        <w:t>教材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或教辅材料</w:t>
      </w:r>
      <w:r>
        <w:rPr>
          <w:rFonts w:eastAsia="仿宋_GB2312"/>
          <w:kern w:val="0"/>
          <w:sz w:val="32"/>
          <w:szCs w:val="32"/>
        </w:rPr>
        <w:t>）</w:t>
      </w:r>
    </w:p>
    <w:p w14:paraId="39DC4416">
      <w:pPr>
        <w:pStyle w:val="5"/>
        <w:spacing w:line="600" w:lineRule="exact"/>
        <w:ind w:firstLine="640"/>
        <w:rPr>
          <w:rFonts w:eastAsia="黑体"/>
          <w:bCs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三</w:t>
      </w:r>
      <w:r>
        <w:rPr>
          <w:rFonts w:eastAsia="黑体"/>
          <w:kern w:val="0"/>
          <w:sz w:val="32"/>
          <w:szCs w:val="32"/>
        </w:rPr>
        <w:t>、</w:t>
      </w:r>
      <w:r>
        <w:rPr>
          <w:rFonts w:eastAsia="黑体"/>
          <w:bCs/>
          <w:kern w:val="0"/>
          <w:sz w:val="32"/>
          <w:szCs w:val="32"/>
        </w:rPr>
        <w:t>学生代表性课程作业或最近一学期的考试（考核）及答案（成果等）</w:t>
      </w:r>
    </w:p>
    <w:p w14:paraId="101B0DCC">
      <w:pPr>
        <w:pStyle w:val="5"/>
        <w:spacing w:line="600" w:lineRule="exact"/>
        <w:ind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（学生代表性课程作业为近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eastAsia="仿宋_GB2312"/>
          <w:kern w:val="0"/>
          <w:sz w:val="32"/>
          <w:szCs w:val="32"/>
        </w:rPr>
        <w:t>年学生代表性课程作业3</w:t>
      </w:r>
      <w:r>
        <w:rPr>
          <w:rFonts w:hint="eastAsia" w:eastAsia="仿宋_GB2312"/>
          <w:kern w:val="0"/>
          <w:szCs w:val="21"/>
        </w:rPr>
        <w:t>—</w:t>
      </w:r>
      <w:r>
        <w:rPr>
          <w:rFonts w:eastAsia="仿宋_GB2312"/>
          <w:kern w:val="0"/>
          <w:sz w:val="32"/>
          <w:szCs w:val="32"/>
        </w:rPr>
        <w:t>5份；考试〔考核〕及答案〔成果等〕，申报学校教务处盖章）</w:t>
      </w:r>
    </w:p>
    <w:p w14:paraId="789A4716">
      <w:pPr>
        <w:pStyle w:val="5"/>
        <w:spacing w:line="600" w:lineRule="exact"/>
        <w:ind w:firstLine="640"/>
        <w:rPr>
          <w:rFonts w:hint="eastAsia" w:eastAsia="黑体"/>
          <w:bCs/>
          <w:kern w:val="0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四</w:t>
      </w:r>
      <w:r>
        <w:rPr>
          <w:rFonts w:eastAsia="黑体"/>
          <w:kern w:val="0"/>
          <w:sz w:val="32"/>
          <w:szCs w:val="32"/>
        </w:rPr>
        <w:t>、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学生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评教</w:t>
      </w:r>
      <w:r>
        <w:rPr>
          <w:rFonts w:eastAsia="黑体"/>
          <w:bCs/>
          <w:kern w:val="0"/>
          <w:sz w:val="32"/>
          <w:szCs w:val="32"/>
        </w:rPr>
        <w:t>结果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及课程效果评估结果</w:t>
      </w:r>
    </w:p>
    <w:p w14:paraId="39407542">
      <w:pPr>
        <w:pStyle w:val="5"/>
        <w:spacing w:line="600" w:lineRule="exact"/>
        <w:ind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近一年学生评教结果；课程效果可包括督导评教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教学研究前后测结果对比等，</w:t>
      </w:r>
      <w:r>
        <w:rPr>
          <w:rFonts w:eastAsia="仿宋_GB2312"/>
          <w:kern w:val="0"/>
          <w:sz w:val="32"/>
          <w:szCs w:val="32"/>
        </w:rPr>
        <w:t>申报学校教务处盖章）</w:t>
      </w:r>
    </w:p>
    <w:p w14:paraId="28BB207A">
      <w:pPr>
        <w:pStyle w:val="5"/>
        <w:spacing w:line="600" w:lineRule="exact"/>
        <w:ind w:firstLine="640"/>
        <w:rPr>
          <w:rFonts w:hint="eastAsia" w:eastAsia="黑体"/>
          <w:bCs w:val="0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五</w:t>
      </w:r>
      <w:r>
        <w:rPr>
          <w:rFonts w:hint="eastAsia" w:eastAsia="黑体"/>
          <w:kern w:val="0"/>
          <w:sz w:val="32"/>
          <w:szCs w:val="32"/>
          <w:lang w:eastAsia="zh-CN"/>
        </w:rPr>
        <w:t>、</w:t>
      </w:r>
      <w:r>
        <w:rPr>
          <w:rFonts w:hint="eastAsia" w:eastAsia="黑体"/>
          <w:bCs w:val="0"/>
          <w:kern w:val="0"/>
          <w:sz w:val="32"/>
          <w:szCs w:val="32"/>
        </w:rPr>
        <w:t>其他材料，不超过</w:t>
      </w:r>
      <w:r>
        <w:rPr>
          <w:rFonts w:hint="eastAsia" w:eastAsia="黑体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eastAsia="黑体"/>
          <w:bCs w:val="0"/>
          <w:kern w:val="0"/>
          <w:sz w:val="32"/>
          <w:szCs w:val="32"/>
        </w:rPr>
        <w:t>份</w:t>
      </w:r>
      <w:r>
        <w:rPr>
          <w:rFonts w:hint="default" w:eastAsia="仿宋_GB2312"/>
          <w:bCs/>
          <w:kern w:val="0"/>
          <w:sz w:val="32"/>
          <w:szCs w:val="32"/>
          <w:lang w:eastAsia="zh-CN"/>
        </w:rPr>
        <w:t>（可选）</w:t>
      </w:r>
    </w:p>
    <w:p w14:paraId="20366735">
      <w:pPr>
        <w:pStyle w:val="5"/>
        <w:spacing w:line="600" w:lineRule="exact"/>
        <w:ind w:firstLine="640"/>
        <w:rPr>
          <w:sz w:val="32"/>
          <w:szCs w:val="32"/>
        </w:rPr>
      </w:pPr>
      <w:r>
        <w:rPr>
          <w:rFonts w:eastAsia="仿宋_GB2312"/>
          <w:bCs w:val="0"/>
          <w:kern w:val="0"/>
          <w:sz w:val="32"/>
          <w:szCs w:val="32"/>
        </w:rPr>
        <w:t>（近</w:t>
      </w:r>
      <w:r>
        <w:rPr>
          <w:rFonts w:eastAsia="仿宋_GB2312"/>
          <w:kern w:val="0"/>
          <w:sz w:val="32"/>
          <w:szCs w:val="32"/>
        </w:rPr>
        <w:t>3</w:t>
      </w:r>
      <w:r>
        <w:rPr>
          <w:rFonts w:eastAsia="仿宋_GB2312"/>
          <w:bCs w:val="0"/>
          <w:kern w:val="0"/>
          <w:sz w:val="32"/>
          <w:szCs w:val="32"/>
        </w:rPr>
        <w:t>年课程毕业学生就业情况、典型人物事迹和案例、就业质量第三方评价、获奖证书等，</w:t>
      </w:r>
      <w:r>
        <w:rPr>
          <w:rFonts w:eastAsia="仿宋_GB2312"/>
          <w:kern w:val="0"/>
          <w:sz w:val="32"/>
          <w:szCs w:val="32"/>
        </w:rPr>
        <w:t>网上资源名称列表及网址链接</w:t>
      </w:r>
      <w:r>
        <w:rPr>
          <w:rFonts w:hint="default" w:eastAsia="仿宋_GB2312"/>
          <w:kern w:val="0"/>
          <w:sz w:val="32"/>
          <w:szCs w:val="32"/>
          <w:lang w:eastAsia="zh-CN"/>
        </w:rPr>
        <w:t>、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AI教学资源等</w:t>
      </w:r>
      <w:r>
        <w:rPr>
          <w:rFonts w:eastAsia="仿宋_GB2312"/>
          <w:bCs w:val="0"/>
          <w:kern w:val="0"/>
          <w:sz w:val="32"/>
          <w:szCs w:val="32"/>
        </w:rPr>
        <w:t>）</w:t>
      </w:r>
    </w:p>
    <w:p w14:paraId="490E5362">
      <w:pPr>
        <w:spacing w:line="600" w:lineRule="exact"/>
        <w:ind w:firstLine="643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备 注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</w:p>
    <w:p w14:paraId="60CB7FAF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 以上材料均可能在网上公开，请严格审查，确保不违反有关法律及保密规定；</w:t>
      </w:r>
    </w:p>
    <w:p w14:paraId="2F174CA7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 材料请按目录顺序合并成单个PDF格式文件，不超过30M。</w:t>
      </w:r>
    </w:p>
    <w:p w14:paraId="620C0C97">
      <w:pPr>
        <w:rPr>
          <w:rFonts w:hint="eastAsia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283" w:gutter="0"/>
          <w:pgNumType w:start="1"/>
          <w:cols w:space="720" w:num="1"/>
          <w:docGrid w:type="lines" w:linePitch="312" w:charSpace="0"/>
        </w:sectPr>
      </w:pPr>
    </w:p>
    <w:p w14:paraId="6F99857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35C64"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14:paraId="740E2EA9">
    <w:pPr>
      <w:tabs>
        <w:tab w:val="center" w:pos="4153"/>
        <w:tab w:val="right" w:pos="8306"/>
      </w:tabs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ECB3F"/>
    <w:rsid w:val="00E80ACC"/>
    <w:rsid w:val="3FFFAEB7"/>
    <w:rsid w:val="4FDFBBC7"/>
    <w:rsid w:val="7EBECB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473</Words>
  <Characters>483</Characters>
  <Lines>0</Lines>
  <Paragraphs>0</Paragraphs>
  <TotalTime>0</TotalTime>
  <ScaleCrop>false</ScaleCrop>
  <LinksUpToDate>false</LinksUpToDate>
  <CharactersWithSpaces>486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2025-10-18T00:23:00Z</dcterms:created>
  <dc:creator>WSD</dc:creator>
  <cp:lastModifiedBy>zz</cp:lastModifiedBy>
  <dcterms:modified xsi:type="dcterms:W3CDTF">2025-10-20T10:05:14Z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CBD2BEC17884493BA6B7ED56AFB52775_13</vt:lpwstr>
  </property>
</Properties>
</file>