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2F" w:rsidRDefault="00885E3C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2019年度安徽省高职院校省培计划</w:t>
      </w:r>
    </w:p>
    <w:p w:rsidR="0014682F" w:rsidRDefault="00885E3C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智能控制与仿真技术</w:t>
      </w:r>
    </w:p>
    <w:p w:rsidR="0014682F" w:rsidRDefault="00885E3C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培训简章</w:t>
      </w:r>
    </w:p>
    <w:p w:rsidR="0014682F" w:rsidRDefault="00885E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一、机构简介</w:t>
      </w:r>
    </w:p>
    <w:p w:rsidR="0014682F" w:rsidRDefault="00885E3C">
      <w:pPr>
        <w:ind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池州职业技术学院是2002年7月由省人民政府批准成立的公办全日制普通高等院校，安徽省示范性高职院校，安徽省第一批高职高专教学改革试点学校。学校先后荣获“安徽省职业教育先进单位”、“安徽省毕业生就业工作先进集体”、全国2014-2015年度“无偿献血促进奖（单位奖）”、“安徽省巾帼建功先进集体”、“第十一届安徽省文明单位”等多项荣誉称号。2016年我校创业学院获批“安徽省首批省级创业学院”。2018年4月我院鉴定所获批电切削工、制冷工技师和高级技师鉴定资格，2018年7月承办了安徽省电子产品设计及制作项目暑期双师培训，2018年9月获批为池州市高技能人才培训基地。</w:t>
      </w:r>
    </w:p>
    <w:p w:rsidR="0014682F" w:rsidRDefault="00885E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二、培训对象</w:t>
      </w:r>
    </w:p>
    <w:p w:rsidR="0014682F" w:rsidRDefault="00885E3C">
      <w:pPr>
        <w:ind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全省高职院校机电一体化、机械制造及自动化、电气自动化技术、工业机器人技术、电子信息工程、数控技术等专业带头人、骨干教师。</w:t>
      </w:r>
    </w:p>
    <w:p w:rsidR="0014682F" w:rsidRDefault="00885E3C">
      <w:pPr>
        <w:numPr>
          <w:ilvl w:val="0"/>
          <w:numId w:val="1"/>
        </w:num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课程安排</w:t>
      </w:r>
    </w:p>
    <w:tbl>
      <w:tblPr>
        <w:tblW w:w="837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97"/>
        <w:gridCol w:w="3210"/>
        <w:gridCol w:w="930"/>
        <w:gridCol w:w="3240"/>
      </w:tblGrid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序号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专题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学时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内容要点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Day1：开班典礼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14682F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领导致辞、拍照留念、开班意义及学习纪律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2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Day1：智能制造行业发展趋势及专业发展趋势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2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行业发展趋势及专业发展趋势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3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Day1：智能制造仿真技术及职业院校人才培养应</w:t>
            </w:r>
            <w:r>
              <w:rPr>
                <w:rFonts w:ascii="方正仿宋_GBK" w:eastAsia="方正仿宋_GBK" w:hAnsi="方正仿宋_GBK" w:cs="方正仿宋_GBK" w:hint="eastAsia"/>
                <w:sz w:val="28"/>
              </w:rPr>
              <w:lastRenderedPageBreak/>
              <w:t>用案例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lastRenderedPageBreak/>
              <w:t>2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智能制造人才培养方式方向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lastRenderedPageBreak/>
              <w:t>4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Day1：智能工厂/数字化车间场景集成仿真设计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软件的概述与使用界面介绍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5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Day2：智能工厂/数字化车间场景集成仿真设计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数控柔性上下料系统集成应用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6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Day2：智能工厂/数字化车间场景集成仿真设计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智能物流与智能仓储系统管理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7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Day3：智能工厂/数字化车间场景集成仿真设计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单站机器人的手动示教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8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Day3：智能工厂/数字化车间场景集成仿真设计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人工作业任务的智能生成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9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Day4：IEC61131-3国际编程标准的语法和技巧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8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IEC61131-3编程标准介绍与功能演示</w:t>
            </w:r>
          </w:p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Codesys编程软件界面与参数设置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10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Day5：IEC61131-3国际编程标准的语法和技巧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IEC61131-3通用编程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11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Day5：IEC61131-3国际编程标准的语法和技巧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IEC61131-3编程软件的可视化设计与web映射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12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Day6：工业4.0智能仿真综合训练系统</w:t>
            </w:r>
          </w:p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OPC UA通信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8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工业控制器与VisualOne的OPC UA通信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13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Day7：工业4.0智能仿真综合训练系统</w:t>
            </w:r>
          </w:p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OPC UA通信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2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虚实结合的OPC UA通信、web视图训练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14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Day7：虚实结合智能系统的综合编程应用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6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虚实结合智能系统的双轴伺服同步齿轮控制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15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Day8：虚实结合智能系统的综合编程应用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8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虚实结合智能系统的双轴伺服CNC控制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16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Day9：虚实结合智能系统的综合编程应用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8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虚实结合智能系统的变频单元控制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17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Day10：虚实结合智能系统的综合编程应用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虚实结合智能系统的气动单元控制</w:t>
            </w:r>
          </w:p>
        </w:tc>
      </w:tr>
      <w:tr w:rsidR="0014682F"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18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Day10：研讨会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noWrap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智能控制与仿真技术赛项规程学习</w:t>
            </w:r>
          </w:p>
        </w:tc>
      </w:tr>
      <w:tr w:rsidR="0014682F">
        <w:trPr>
          <w:trHeight w:val="417"/>
        </w:trPr>
        <w:tc>
          <w:tcPr>
            <w:tcW w:w="997" w:type="dxa"/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19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885E3C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Day11：参观校外实习基地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noWrap/>
            <w:vAlign w:val="center"/>
          </w:tcPr>
          <w:p w:rsidR="0014682F" w:rsidRDefault="0014682F">
            <w:pPr>
              <w:spacing w:line="320" w:lineRule="exact"/>
              <w:ind w:firstLineChars="0" w:firstLine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noWrap/>
            <w:vAlign w:val="center"/>
          </w:tcPr>
          <w:p w:rsidR="0014682F" w:rsidRDefault="0014682F">
            <w:pPr>
              <w:spacing w:line="320" w:lineRule="exact"/>
              <w:ind w:firstLineChars="0" w:firstLine="0"/>
              <w:jc w:val="both"/>
              <w:rPr>
                <w:rFonts w:ascii="方正仿宋_GBK" w:eastAsia="方正仿宋_GBK" w:hAnsi="方正仿宋_GBK" w:cs="方正仿宋_GBK"/>
                <w:sz w:val="28"/>
              </w:rPr>
            </w:pPr>
          </w:p>
        </w:tc>
      </w:tr>
    </w:tbl>
    <w:p w:rsidR="0014682F" w:rsidRDefault="0014682F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14682F" w:rsidRDefault="00885E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四、师资简介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行业专家：</w:t>
      </w:r>
    </w:p>
    <w:p w:rsidR="0014682F" w:rsidRDefault="00885E3C">
      <w:pPr>
        <w:numPr>
          <w:ilvl w:val="0"/>
          <w:numId w:val="2"/>
        </w:num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lastRenderedPageBreak/>
        <w:t>郝超，机电专业教授，全国机械职业教育研究与评价指导委员会副主任委员，原任常州机电职业技术学院副校长。</w:t>
      </w:r>
    </w:p>
    <w:p w:rsidR="0014682F" w:rsidRDefault="00885E3C">
      <w:pPr>
        <w:numPr>
          <w:ilvl w:val="0"/>
          <w:numId w:val="2"/>
        </w:num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邵忠良，机电专业副教授，中国工业服务联盟专家委员、广东水利电力职业技术学院自动化工程系实训中心主任，主要研究智能控制系统。</w:t>
      </w:r>
    </w:p>
    <w:p w:rsidR="0014682F" w:rsidRDefault="00885E3C">
      <w:pPr>
        <w:ind w:firstLineChars="0" w:firstLine="0"/>
        <w:rPr>
          <w:rFonts w:cs="仿宋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3、黄诚，机电专业讲师，中国工业服务联盟副理事长、广东水利电力职业技术学院专任教师。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企业工程师：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1、李凯，智能制造方面工程师，中机赛德公司常务副总经理，国际虚拟仿真联盟IFS副理事长,任全国机械职业教育教学指导委员会，智能制造技术类专业教学指导委员会委员,全国机械行业智能制造职业教育集团理事；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2、朱吉荣，中机赛德公司技术工程师，现任北京中机赛德科技有限公司技术工程师一职，从事智能制造领域虚拟场景搭建与智能工厂仿真模拟相关工作。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3、周强，中机赛德公司工程师，精通智能工厂/数字化车间场景集成仿真设计，长期服务与智能制造行业，成功为多家上市企业进行虚拟工厂设计，并取得良好效益。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Cs w:val="24"/>
        </w:rPr>
      </w:pPr>
      <w:r>
        <w:rPr>
          <w:rFonts w:ascii="方正仿宋_GBK" w:eastAsia="方正仿宋_GBK" w:hAnsi="方正仿宋_GBK" w:cs="方正仿宋_GBK" w:hint="eastAsia"/>
          <w:sz w:val="28"/>
        </w:rPr>
        <w:t>4、丁双喜，中机赛德公司工程师，精通IEC61131-3国际编程标准的语法和技巧。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学校教学团队：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1、江光月，机电专业教授，池州职业技术学院教务处处长。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2、吴志光，机电职业副教授，机电系副主任，省级教学成果奖3项。</w:t>
      </w:r>
    </w:p>
    <w:p w:rsidR="0014682F" w:rsidRDefault="00885E3C">
      <w:pPr>
        <w:ind w:firstLineChars="0" w:firstLine="0"/>
        <w:rPr>
          <w:rFonts w:ascii="方正仿宋_GBK" w:eastAsia="方正仿宋_GBK" w:hAnsi="方正仿宋_GBK" w:cs="方正仿宋_GBK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3、王立中，机电专业副教授，机械制造专业教研室主任，安徽省优</w:t>
      </w:r>
      <w:r>
        <w:rPr>
          <w:rFonts w:ascii="方正仿宋_GBK" w:eastAsia="方正仿宋_GBK" w:hAnsi="方正仿宋_GBK" w:cs="方正仿宋_GBK" w:hint="eastAsia"/>
          <w:sz w:val="28"/>
        </w:rPr>
        <w:lastRenderedPageBreak/>
        <w:t>秀教师。</w:t>
      </w:r>
    </w:p>
    <w:p w:rsidR="0014682F" w:rsidRDefault="00885E3C">
      <w:pPr>
        <w:ind w:firstLineChars="0" w:firstLine="0"/>
        <w:rPr>
          <w:rFonts w:cs="仿宋"/>
          <w:sz w:val="28"/>
        </w:rPr>
      </w:pPr>
      <w:r>
        <w:rPr>
          <w:rFonts w:ascii="方正仿宋_GBK" w:eastAsia="方正仿宋_GBK" w:hAnsi="方正仿宋_GBK" w:cs="方正仿宋_GBK" w:hint="eastAsia"/>
          <w:sz w:val="28"/>
        </w:rPr>
        <w:t>4、孙亮，机电专业讲师，教务处办事员，省级教坛新秀，省级教学成果奖2项。</w:t>
      </w:r>
    </w:p>
    <w:p w:rsidR="0014682F" w:rsidRDefault="00885E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五、培训地点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池州职业技术学院（安徽省池州市建设西路389号）</w:t>
      </w:r>
    </w:p>
    <w:p w:rsidR="0014682F" w:rsidRDefault="00885E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六、培训时间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2019年8月1</w:t>
      </w:r>
      <w:r w:rsidR="005818B7"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日-8月25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日（周末不安排上课）</w:t>
      </w:r>
    </w:p>
    <w:p w:rsidR="0014682F" w:rsidRDefault="00885E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七、收费标准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1.收费标准：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2800元/人。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2.缴费方式：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支付宝、微信等。</w:t>
      </w:r>
    </w:p>
    <w:p w:rsidR="0014682F" w:rsidRDefault="00885E3C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注：食宿统一安排，费用自理。</w:t>
      </w:r>
    </w:p>
    <w:p w:rsidR="0014682F" w:rsidRDefault="00885E3C">
      <w:pPr>
        <w:ind w:firstLineChars="0" w:firstLine="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八、报名报到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.报名截止时间：</w:t>
      </w:r>
      <w:r>
        <w:rPr>
          <w:rFonts w:ascii="方正仿宋_GBK" w:eastAsia="方正仿宋_GBK"/>
          <w:sz w:val="32"/>
          <w:szCs w:val="32"/>
        </w:rPr>
        <w:t>2019</w:t>
      </w:r>
      <w:r>
        <w:rPr>
          <w:rFonts w:ascii="方正仿宋_GBK" w:eastAsia="方正仿宋_GBK" w:hint="eastAsia"/>
          <w:sz w:val="32"/>
          <w:szCs w:val="32"/>
        </w:rPr>
        <w:t>年8月1</w:t>
      </w:r>
      <w:r w:rsidR="00DA3AAF"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日，网上报名请登录安徽省高等学校师资培训中心网站（网址</w:t>
      </w:r>
      <w:r>
        <w:rPr>
          <w:rFonts w:ascii="方正仿宋_GBK" w:eastAsia="方正仿宋_GBK"/>
          <w:sz w:val="32"/>
          <w:szCs w:val="32"/>
        </w:rPr>
        <w:t>http://www.cahedu.com/</w:t>
      </w:r>
      <w:r>
        <w:rPr>
          <w:rFonts w:ascii="方正仿宋_GBK" w:eastAsia="方正仿宋_GBK" w:hint="eastAsia"/>
          <w:sz w:val="32"/>
          <w:szCs w:val="32"/>
        </w:rPr>
        <w:t>）“培训报名平台”报名。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.报到时间：2019年8月11日全天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.报到地点：秀山国际大酒店（安徽省池州市秀山路500号）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4.</w:t>
      </w:r>
      <w:r>
        <w:rPr>
          <w:rFonts w:ascii="方正仿宋_GBK" w:eastAsia="方正仿宋_GBK" w:hint="eastAsia"/>
          <w:sz w:val="32"/>
          <w:szCs w:val="32"/>
        </w:rPr>
        <w:t>报到须知：报到时需提交一寸正面彩照两张。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（可增加其他要求）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九、联系方式</w:t>
      </w:r>
    </w:p>
    <w:p w:rsidR="0014682F" w:rsidRDefault="00885E3C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孙亮：15249917091</w:t>
      </w:r>
    </w:p>
    <w:p w:rsidR="0014682F" w:rsidRDefault="0014682F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sectPr w:rsidR="0014682F" w:rsidSect="001468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4FE" w:rsidRDefault="008A64FE" w:rsidP="0014682F">
      <w:pPr>
        <w:spacing w:line="240" w:lineRule="auto"/>
      </w:pPr>
      <w:r>
        <w:separator/>
      </w:r>
    </w:p>
  </w:endnote>
  <w:endnote w:type="continuationSeparator" w:id="1">
    <w:p w:rsidR="008A64FE" w:rsidRDefault="008A64FE" w:rsidP="0014682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82F" w:rsidRDefault="0014682F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82F" w:rsidRDefault="0014682F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82F" w:rsidRDefault="0014682F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4FE" w:rsidRDefault="008A64FE" w:rsidP="0014682F">
      <w:pPr>
        <w:spacing w:line="240" w:lineRule="auto"/>
      </w:pPr>
      <w:r>
        <w:separator/>
      </w:r>
    </w:p>
  </w:footnote>
  <w:footnote w:type="continuationSeparator" w:id="1">
    <w:p w:rsidR="008A64FE" w:rsidRDefault="008A64FE" w:rsidP="0014682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82F" w:rsidRDefault="0014682F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82F" w:rsidRDefault="0014682F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82F" w:rsidRDefault="0014682F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79682B9"/>
    <w:multiLevelType w:val="singleLevel"/>
    <w:tmpl w:val="B79682B9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5F067A"/>
    <w:multiLevelType w:val="singleLevel"/>
    <w:tmpl w:val="ED5F067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F90"/>
    <w:rsid w:val="00035AA8"/>
    <w:rsid w:val="0003754E"/>
    <w:rsid w:val="000A0264"/>
    <w:rsid w:val="000A4141"/>
    <w:rsid w:val="00136224"/>
    <w:rsid w:val="0014682F"/>
    <w:rsid w:val="0015610C"/>
    <w:rsid w:val="001568EC"/>
    <w:rsid w:val="001E6A99"/>
    <w:rsid w:val="00273D80"/>
    <w:rsid w:val="003B6EF8"/>
    <w:rsid w:val="003C316A"/>
    <w:rsid w:val="004E74F7"/>
    <w:rsid w:val="005818B7"/>
    <w:rsid w:val="006071F2"/>
    <w:rsid w:val="00666DAD"/>
    <w:rsid w:val="00777564"/>
    <w:rsid w:val="00785754"/>
    <w:rsid w:val="007975E9"/>
    <w:rsid w:val="00885E3C"/>
    <w:rsid w:val="008A64FE"/>
    <w:rsid w:val="009710B0"/>
    <w:rsid w:val="00AF1F90"/>
    <w:rsid w:val="00D87DB0"/>
    <w:rsid w:val="00DA3AAF"/>
    <w:rsid w:val="00F358A7"/>
    <w:rsid w:val="1D8F3E3B"/>
    <w:rsid w:val="34101160"/>
    <w:rsid w:val="3F710140"/>
    <w:rsid w:val="47A10DD6"/>
    <w:rsid w:val="63181AB4"/>
    <w:rsid w:val="7C325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locked="1" w:uiPriority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2F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kern w:val="2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14682F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4682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46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14682F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6">
    <w:name w:val="Strong"/>
    <w:basedOn w:val="a0"/>
    <w:uiPriority w:val="22"/>
    <w:qFormat/>
    <w:rsid w:val="0014682F"/>
    <w:rPr>
      <w:b/>
      <w:bCs/>
    </w:rPr>
  </w:style>
  <w:style w:type="character" w:styleId="a7">
    <w:name w:val="page number"/>
    <w:qFormat/>
    <w:rsid w:val="0014682F"/>
  </w:style>
  <w:style w:type="character" w:customStyle="1" w:styleId="1Char">
    <w:name w:val="标题 1 Char"/>
    <w:basedOn w:val="a0"/>
    <w:link w:val="1"/>
    <w:uiPriority w:val="99"/>
    <w:qFormat/>
    <w:rsid w:val="0014682F"/>
    <w:rPr>
      <w:rFonts w:ascii="Calibri" w:eastAsia="仿宋" w:hAnsi="Calibri" w:cs="Times New Roman"/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5"/>
    <w:qFormat/>
    <w:rsid w:val="0014682F"/>
    <w:rPr>
      <w:rFonts w:asciiTheme="majorHAnsi" w:eastAsia="仿宋" w:hAnsiTheme="majorHAnsi" w:cstheme="majorBidi"/>
      <w:b/>
      <w:bCs/>
      <w:color w:val="000000"/>
      <w:sz w:val="32"/>
      <w:szCs w:val="32"/>
    </w:rPr>
  </w:style>
  <w:style w:type="paragraph" w:styleId="a8">
    <w:name w:val="No Spacing"/>
    <w:basedOn w:val="a"/>
    <w:uiPriority w:val="99"/>
    <w:qFormat/>
    <w:rsid w:val="0014682F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9">
    <w:name w:val="List Paragraph"/>
    <w:basedOn w:val="a"/>
    <w:uiPriority w:val="99"/>
    <w:qFormat/>
    <w:rsid w:val="0014682F"/>
    <w:pPr>
      <w:ind w:firstLine="420"/>
    </w:pPr>
  </w:style>
  <w:style w:type="paragraph" w:customStyle="1" w:styleId="TOC1">
    <w:name w:val="TOC 标题1"/>
    <w:basedOn w:val="1"/>
    <w:next w:val="a"/>
    <w:uiPriority w:val="99"/>
    <w:qFormat/>
    <w:rsid w:val="0014682F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Char0">
    <w:name w:val="页眉 Char"/>
    <w:basedOn w:val="a0"/>
    <w:link w:val="a4"/>
    <w:uiPriority w:val="99"/>
    <w:semiHidden/>
    <w:qFormat/>
    <w:rsid w:val="0014682F"/>
    <w:rPr>
      <w:rFonts w:ascii="仿宋" w:eastAsia="仿宋" w:hAnsi="仿宋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4682F"/>
    <w:rPr>
      <w:rFonts w:ascii="仿宋" w:eastAsia="仿宋" w:hAnsi="仿宋"/>
      <w:color w:val="000000"/>
      <w:sz w:val="18"/>
      <w:szCs w:val="18"/>
    </w:rPr>
  </w:style>
  <w:style w:type="paragraph" w:customStyle="1" w:styleId="10">
    <w:name w:val="列出段落1"/>
    <w:basedOn w:val="a"/>
    <w:qFormat/>
    <w:rsid w:val="0014682F"/>
    <w:pPr>
      <w:ind w:firstLine="420"/>
    </w:pPr>
    <w:rPr>
      <w:rFonts w:ascii="Times New Roman" w:eastAsia="宋体" w:hAnsi="Times New Roman"/>
      <w:color w:val="auto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327</Words>
  <Characters>1869</Characters>
  <Application>Microsoft Office Word</Application>
  <DocSecurity>0</DocSecurity>
  <Lines>15</Lines>
  <Paragraphs>4</Paragraphs>
  <ScaleCrop>false</ScaleCrop>
  <Company>微软中国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2019-06-13T07:13:00Z</dcterms:created>
  <dcterms:modified xsi:type="dcterms:W3CDTF">2019-07-09T02:56:00Z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