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E48" w:rsidRDefault="00766E48">
      <w:pPr>
        <w:spacing w:line="580" w:lineRule="exact"/>
        <w:jc w:val="center"/>
        <w:rPr>
          <w:rFonts w:ascii="方正小标宋_GBK" w:eastAsia="方正小标宋_GBK" w:hAnsi="方正小标宋_GBK" w:cs="方正小标宋_GBK"/>
          <w:sz w:val="44"/>
          <w:szCs w:val="44"/>
        </w:rPr>
      </w:pPr>
    </w:p>
    <w:p w:rsidR="00766E48" w:rsidRDefault="00766E48">
      <w:pPr>
        <w:spacing w:line="58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sz w:val="44"/>
          <w:szCs w:val="44"/>
        </w:rPr>
        <w:t>2019</w:t>
      </w:r>
      <w:r>
        <w:rPr>
          <w:rFonts w:ascii="方正小标宋_GBK" w:eastAsia="方正小标宋_GBK" w:hAnsi="方正小标宋_GBK" w:cs="方正小标宋_GBK" w:hint="eastAsia"/>
          <w:sz w:val="44"/>
          <w:szCs w:val="44"/>
        </w:rPr>
        <w:t>年安徽省高校思想政治工作领军人才和中青年骨干队伍建设项目申报指南</w:t>
      </w:r>
    </w:p>
    <w:p w:rsidR="00766E48" w:rsidRDefault="00766E48">
      <w:pPr>
        <w:spacing w:line="580" w:lineRule="exact"/>
      </w:pPr>
    </w:p>
    <w:p w:rsidR="00766E48" w:rsidRDefault="00766E48" w:rsidP="00C66807">
      <w:pPr>
        <w:spacing w:line="580" w:lineRule="exact"/>
        <w:ind w:firstLineChars="200" w:firstLine="3168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一、项目建设目标</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高校思想政治工作领军人才和中青年骨干队伍建设项目的实施，旨在深入学习贯彻习近平新时代中国特色社会主义思想，进一步贯彻落实教育大会、高校思想政治工作会议和学校思想政治理论课教师座谈会精神，切实加强高校思想政治工作队伍建设，努力提升队伍的素质能力和工作质量，着力培育一批高校思想政治工作领军人才和中青年骨干力量。</w:t>
      </w:r>
    </w:p>
    <w:p w:rsidR="00766E48" w:rsidRDefault="00766E48" w:rsidP="00C66807">
      <w:pPr>
        <w:spacing w:line="580" w:lineRule="exact"/>
        <w:ind w:firstLineChars="200" w:firstLine="3168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二、项目建设内容</w:t>
      </w:r>
    </w:p>
    <w:p w:rsidR="00766E48" w:rsidRDefault="00766E48" w:rsidP="00C66807">
      <w:pPr>
        <w:spacing w:line="580" w:lineRule="exact"/>
        <w:ind w:firstLineChars="200" w:firstLine="3168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1.</w:t>
      </w:r>
      <w:r>
        <w:rPr>
          <w:rFonts w:ascii="方正楷体_GBK" w:eastAsia="方正楷体_GBK" w:hAnsi="方正楷体_GBK" w:cs="方正楷体_GBK" w:hint="eastAsia"/>
          <w:sz w:val="32"/>
          <w:szCs w:val="32"/>
        </w:rPr>
        <w:t>思想政治工作领军人才队伍建设项目</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理论研究与宣传。充分发挥在本学科、专业的领军作用，主动承担科研任务，围绕习近平新时代中国特色社会主义思想和思想政治工作的现实具体理论问题开展理论研究，进行理论宣讲与宣传，每人要定期到高校开展理论宣讲，定期在省级及以上媒体发表理论阐释性文章。</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）工作实践与创新。围绕高校思想政治工作领域的重点难点问题进行实践探索，形成高校思想政治工作的先进经验和典型做法。每人定期举办高校思想政治工作热点难点问题、前沿性规律性问题理论工作研讨会。</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）团队建设与培育。准确把握思想政治工作的最新动态和发展趋势，带动团队和人才队伍建设。结合工作重点和研究方向，组建</w:t>
      </w:r>
      <w:r>
        <w:rPr>
          <w:rFonts w:ascii="方正仿宋_GBK" w:eastAsia="方正仿宋_GBK" w:hAnsi="方正仿宋_GBK" w:cs="方正仿宋_GBK"/>
          <w:sz w:val="32"/>
          <w:szCs w:val="32"/>
        </w:rPr>
        <w:t>10</w:t>
      </w:r>
      <w:r>
        <w:rPr>
          <w:rFonts w:ascii="方正仿宋_GBK" w:eastAsia="方正仿宋_GBK" w:hAnsi="方正仿宋_GBK" w:cs="方正仿宋_GBK" w:hint="eastAsia"/>
          <w:sz w:val="32"/>
          <w:szCs w:val="32"/>
        </w:rPr>
        <w:t>人以上的工作团队或研究团队，培育具有丰富的实践经验，较高的理论水平的后备力量。项目支持期内，团队成员在高校思想政治工作中取得突出育人实效，在高校思想政治工作某一方面产生较大影响力。</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工作咨询与服务。积极参与社会公共事务，每人自觉承担省教育厅和所在高校委托的思想政治工作任务，定期向省教育厅提交高校思想政治工作重点难点问题研究报告或政策咨询报告，为各级政府制定政策和规划等提供咨询和服务。项目支持期内，编写著作或通俗理论读物。牵头开展具有引领示范作用的典型工作。</w:t>
      </w:r>
    </w:p>
    <w:p w:rsidR="00766E48" w:rsidRDefault="00766E48" w:rsidP="00C66807">
      <w:pPr>
        <w:spacing w:line="580" w:lineRule="exact"/>
        <w:ind w:firstLineChars="200" w:firstLine="3168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2.</w:t>
      </w:r>
      <w:r>
        <w:rPr>
          <w:rFonts w:ascii="方正楷体_GBK" w:eastAsia="方正楷体_GBK" w:hAnsi="方正楷体_GBK" w:cs="方正楷体_GBK" w:hint="eastAsia"/>
          <w:sz w:val="32"/>
          <w:szCs w:val="32"/>
        </w:rPr>
        <w:t>思想政治工作中青年骨干队伍建设项目</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）理论宣讲。围绕习近平新时代中国特色社会主义思想开展理论宣讲，每人定期到高校开展理论宣讲。</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）实践创新。在理论宣讲基础上，结合高校思想政治工作实际，不断创新工作方法、手段和载体，探索可推广的经验和做法。</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）团队建设。结合工作重点和研究方向，组建</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人以上的工作团队或研究团队，不断提高工作团队或研究团队的科研水平和实践能力。项目建设期内，团队在高校思想政治工作理论研究和实践创新等方面取得较大突破。</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）成果转化。每人定期提交高校思想政治工作重点难点问题研究报告或政策咨询报告。项目支持期内，编写理论著作或通俗读物。牵头开展取得突出成效的育人载体及活动。</w:t>
      </w:r>
    </w:p>
    <w:p w:rsidR="00766E48" w:rsidRDefault="00766E48" w:rsidP="00C66807">
      <w:pPr>
        <w:spacing w:line="580" w:lineRule="exact"/>
        <w:ind w:firstLineChars="200" w:firstLine="3168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三、项目申报范围</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全省各普通高校思想政治工作队伍，具体包括高校思想政治理论课教师、党政干部和共青团干部、辅导员、班主任、宣传工作人员、心理健康教育教师、网络文化建设管理干部等人员。</w:t>
      </w:r>
    </w:p>
    <w:p w:rsidR="00766E48" w:rsidRDefault="00766E48" w:rsidP="00C66807">
      <w:pPr>
        <w:spacing w:line="580" w:lineRule="exact"/>
        <w:ind w:firstLineChars="200" w:firstLine="3168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四、项目立项限额与资助额度</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思想政治工作领军人才队伍建设项目和思想政治工作中青年骨干队伍建设项目每年各立项</w:t>
      </w:r>
      <w:r>
        <w:rPr>
          <w:rFonts w:ascii="方正仿宋_GBK" w:eastAsia="方正仿宋_GBK" w:hAnsi="方正仿宋_GBK" w:cs="方正仿宋_GBK"/>
          <w:sz w:val="32"/>
          <w:szCs w:val="32"/>
        </w:rPr>
        <w:t>20</w:t>
      </w:r>
      <w:r>
        <w:rPr>
          <w:rFonts w:ascii="方正仿宋_GBK" w:eastAsia="方正仿宋_GBK" w:hAnsi="方正仿宋_GBK" w:cs="方正仿宋_GBK" w:hint="eastAsia"/>
          <w:sz w:val="32"/>
          <w:szCs w:val="32"/>
        </w:rPr>
        <w:t>个左右。省教育厅给予入选者每人一次性</w:t>
      </w:r>
      <w:r>
        <w:rPr>
          <w:rFonts w:ascii="方正仿宋_GBK" w:eastAsia="方正仿宋_GBK" w:hAnsi="方正仿宋_GBK" w:cs="方正仿宋_GBK"/>
          <w:sz w:val="32"/>
          <w:szCs w:val="32"/>
        </w:rPr>
        <w:t>10</w:t>
      </w:r>
      <w:r>
        <w:rPr>
          <w:rFonts w:ascii="方正仿宋_GBK" w:eastAsia="方正仿宋_GBK" w:hAnsi="方正仿宋_GBK" w:cs="方正仿宋_GBK" w:hint="eastAsia"/>
          <w:sz w:val="32"/>
          <w:szCs w:val="32"/>
        </w:rPr>
        <w:t>万元经费支持。</w:t>
      </w:r>
      <w:r w:rsidRPr="00C66807">
        <w:rPr>
          <w:rFonts w:ascii="方正仿宋_GBK" w:eastAsia="方正仿宋_GBK" w:hAnsi="方正仿宋_GBK" w:cs="方正仿宋_GBK" w:hint="eastAsia"/>
          <w:sz w:val="32"/>
          <w:szCs w:val="32"/>
        </w:rPr>
        <w:t>经费支出严格按照《安徽省高校思想政治工作专项经费管理暂行办法》有关规定执行。</w:t>
      </w:r>
      <w:r>
        <w:rPr>
          <w:rFonts w:ascii="方正仿宋_GBK" w:eastAsia="方正仿宋_GBK" w:hAnsi="方正仿宋_GBK" w:cs="方正仿宋_GBK" w:hint="eastAsia"/>
          <w:sz w:val="32"/>
          <w:szCs w:val="32"/>
        </w:rPr>
        <w:t>各申报高校负责经费的有效使用和管理，各地各高校结合实际可给予相应配套经费支持。各项目建设周期为</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年。本科高校每校每个类别限报</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至</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项，独立学院和高职院校每校每个类别限报</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项。</w:t>
      </w:r>
    </w:p>
    <w:p w:rsidR="00766E48" w:rsidRDefault="00766E48" w:rsidP="00C66807">
      <w:pPr>
        <w:spacing w:line="580" w:lineRule="exact"/>
        <w:ind w:firstLineChars="200" w:firstLine="3168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五、项目申报条件与要求</w:t>
      </w:r>
    </w:p>
    <w:p w:rsidR="00766E48" w:rsidRDefault="00766E48" w:rsidP="00C66807">
      <w:pPr>
        <w:spacing w:line="580" w:lineRule="exact"/>
        <w:ind w:firstLineChars="200" w:firstLine="3168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1.</w:t>
      </w:r>
      <w:r>
        <w:rPr>
          <w:rFonts w:ascii="方正楷体_GBK" w:eastAsia="方正楷体_GBK" w:hAnsi="方正楷体_GBK" w:cs="方正楷体_GBK" w:hint="eastAsia"/>
          <w:sz w:val="32"/>
          <w:szCs w:val="32"/>
        </w:rPr>
        <w:t>思想政治工作领军人才队伍建设项目</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政治素质过硬。忠于祖国，忠于人民，拥护中国共产党的领导。坚决维护以习近平同志为核心的党中央权威和集中统一领导，牢固树立“四个意识”，坚定“四个自信”。贯彻党的教育方针，忠诚党的教育事业，坚持立德树人，为人师表。</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理论功底扎实。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工作实效显著。长期从事高校一线思想政治工作，在推进实施高校思想政治工作质量提升工程，构建一体化育人体系方面积极探索，创造了具有引领示范作用的典型做法和经验，育人成效明显。在队伍建设中，作为领军人才在团队成员专业发展和后备人才培养方面，发挥引领作用。</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）作风务实清廉。具有高尚道德情操，恪守高校教师师德行为规范、学术道德规范等职业道德规范；工作务实，作风民主，公平公正，生活正派，情趣健康，为人清正廉洁，在师生中有广泛的认可。</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）其他条件要求。专职从事高校思想政治工作满</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年。截至申报当年</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日，年龄不超过</w:t>
      </w:r>
      <w:r>
        <w:rPr>
          <w:rFonts w:ascii="方正仿宋_GBK" w:eastAsia="方正仿宋_GBK" w:hAnsi="方正仿宋_GBK" w:cs="方正仿宋_GBK"/>
          <w:sz w:val="32"/>
          <w:szCs w:val="32"/>
        </w:rPr>
        <w:t>55</w:t>
      </w:r>
      <w:r>
        <w:rPr>
          <w:rFonts w:ascii="方正仿宋_GBK" w:eastAsia="方正仿宋_GBK" w:hAnsi="方正仿宋_GBK" w:cs="方正仿宋_GBK" w:hint="eastAsia"/>
          <w:sz w:val="32"/>
          <w:szCs w:val="32"/>
        </w:rPr>
        <w:t>周岁。</w:t>
      </w:r>
    </w:p>
    <w:p w:rsidR="00766E48" w:rsidRDefault="00766E48" w:rsidP="00C66807">
      <w:pPr>
        <w:spacing w:line="580" w:lineRule="exact"/>
        <w:ind w:firstLineChars="200" w:firstLine="31680"/>
        <w:rPr>
          <w:rFonts w:ascii="方正楷体_GBK" w:eastAsia="方正楷体_GBK" w:hAnsi="方正楷体_GBK" w:cs="方正楷体_GBK"/>
          <w:sz w:val="32"/>
          <w:szCs w:val="32"/>
        </w:rPr>
      </w:pPr>
      <w:r>
        <w:rPr>
          <w:rFonts w:ascii="方正楷体_GBK" w:eastAsia="方正楷体_GBK" w:hAnsi="方正楷体_GBK" w:cs="方正楷体_GBK"/>
          <w:sz w:val="32"/>
          <w:szCs w:val="32"/>
        </w:rPr>
        <w:t>2.</w:t>
      </w:r>
      <w:r>
        <w:rPr>
          <w:rFonts w:ascii="方正楷体_GBK" w:eastAsia="方正楷体_GBK" w:hAnsi="方正楷体_GBK" w:cs="方正楷体_GBK" w:hint="eastAsia"/>
          <w:sz w:val="32"/>
          <w:szCs w:val="32"/>
        </w:rPr>
        <w:t>思想政治工作中青年骨干队伍建设项目</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政治素质过硬。忠于祖国，忠于人民，拥护中国共产党的领导。坚决维护以习近平同志为核心的党中央权威和集中统一领导，牢固树立“四个意识”，坚定“四个自信”。贯彻党的教育方针，忠诚党的教育事业，坚持立德树人，为人师表。</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2</w:t>
      </w:r>
      <w:r>
        <w:rPr>
          <w:rFonts w:ascii="方正仿宋_GBK" w:eastAsia="方正仿宋_GBK" w:hAnsi="方正仿宋_GBK" w:cs="方正仿宋_GBK" w:hint="eastAsia"/>
          <w:sz w:val="32"/>
          <w:szCs w:val="32"/>
        </w:rPr>
        <w:t>）理论储备充沛。深入学习研究马克思主义理论，高校思想政治工作理论储备充沛。致力于马克思主义理论研究和宣传阐释。围绕高校思想政治工作重点难点问题，不断推动高校思想政治工作改革实践。</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3</w:t>
      </w:r>
      <w:r>
        <w:rPr>
          <w:rFonts w:ascii="方正仿宋_GBK" w:eastAsia="方正仿宋_GBK" w:hAnsi="方正仿宋_GBK" w:cs="方正仿宋_GBK" w:hint="eastAsia"/>
          <w:sz w:val="32"/>
          <w:szCs w:val="32"/>
        </w:rPr>
        <w:t>）工作实效显著。致力于长期从事高校一线思想政治工作，在制度体系建设、工作项目设计、内容形式拓展、手段载体丰富、方法路径创新等方面取得突出成绩。在队伍建设中，作为骨干力量在团队成员专业发展和后备人才培养方面，发挥中坚作用。</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）作风务实清廉。具有高尚道德情操，恪守高校教师师德行为规范、学术道德规范等职业道德规范；工作务实，作风民主，公平公正，生活正派，情趣健康，为人清正廉洁，在师生中有广泛的认可。</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）其他条件要求。专职从事高校思想政治工作满</w:t>
      </w:r>
      <w:r>
        <w:rPr>
          <w:rFonts w:ascii="方正仿宋_GBK" w:eastAsia="方正仿宋_GBK" w:hAnsi="方正仿宋_GBK" w:cs="方正仿宋_GBK"/>
          <w:sz w:val="32"/>
          <w:szCs w:val="32"/>
        </w:rPr>
        <w:t>5</w:t>
      </w:r>
      <w:r>
        <w:rPr>
          <w:rFonts w:ascii="方正仿宋_GBK" w:eastAsia="方正仿宋_GBK" w:hAnsi="方正仿宋_GBK" w:cs="方正仿宋_GBK" w:hint="eastAsia"/>
          <w:sz w:val="32"/>
          <w:szCs w:val="32"/>
        </w:rPr>
        <w:t>年。截至申报当年</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月</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日，年龄不超过</w:t>
      </w:r>
      <w:r>
        <w:rPr>
          <w:rFonts w:ascii="方正仿宋_GBK" w:eastAsia="方正仿宋_GBK" w:hAnsi="方正仿宋_GBK" w:cs="方正仿宋_GBK"/>
          <w:sz w:val="32"/>
          <w:szCs w:val="32"/>
        </w:rPr>
        <w:t>45</w:t>
      </w:r>
      <w:r>
        <w:rPr>
          <w:rFonts w:ascii="方正仿宋_GBK" w:eastAsia="方正仿宋_GBK" w:hAnsi="方正仿宋_GBK" w:cs="方正仿宋_GBK" w:hint="eastAsia"/>
          <w:sz w:val="32"/>
          <w:szCs w:val="32"/>
        </w:rPr>
        <w:t>周岁。</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附件：</w:t>
      </w:r>
      <w:r>
        <w:rPr>
          <w:rFonts w:ascii="方正仿宋_GBK" w:eastAsia="方正仿宋_GBK" w:hAnsi="方正仿宋_GBK" w:cs="方正仿宋_GBK"/>
          <w:sz w:val="32"/>
          <w:szCs w:val="32"/>
        </w:rPr>
        <w:t>1.</w:t>
      </w:r>
      <w:r>
        <w:rPr>
          <w:rFonts w:ascii="方正仿宋_GBK" w:eastAsia="方正仿宋_GBK" w:hAnsi="方正仿宋_GBK" w:cs="方正仿宋_GBK" w:hint="eastAsia"/>
          <w:sz w:val="32"/>
          <w:szCs w:val="32"/>
        </w:rPr>
        <w:t>高校思想政治工作领军人才队伍建设项目申报表</w:t>
      </w:r>
    </w:p>
    <w:p w:rsidR="00766E48" w:rsidRPr="004B48A6" w:rsidRDefault="00766E48" w:rsidP="00C66807">
      <w:pPr>
        <w:spacing w:line="580" w:lineRule="exact"/>
        <w:ind w:firstLineChars="200" w:firstLine="31680"/>
        <w:rPr>
          <w:rFonts w:ascii="方正仿宋_GBK" w:eastAsia="方正仿宋_GBK" w:hAnsi="方正仿宋_GBK" w:cs="方正仿宋_GBK"/>
          <w:spacing w:val="-12"/>
          <w:sz w:val="32"/>
          <w:szCs w:val="32"/>
        </w:rPr>
      </w:pPr>
      <w:r>
        <w:rPr>
          <w:rFonts w:ascii="方正仿宋_GBK" w:eastAsia="方正仿宋_GBK" w:hAnsi="方正仿宋_GBK" w:cs="方正仿宋_GBK"/>
          <w:sz w:val="32"/>
          <w:szCs w:val="32"/>
        </w:rPr>
        <w:t xml:space="preserve">      2.</w:t>
      </w:r>
      <w:r w:rsidRPr="004B48A6">
        <w:rPr>
          <w:rFonts w:ascii="方正仿宋_GBK" w:eastAsia="方正仿宋_GBK" w:hAnsi="方正仿宋_GBK" w:cs="方正仿宋_GBK" w:hint="eastAsia"/>
          <w:spacing w:val="-12"/>
          <w:sz w:val="32"/>
          <w:szCs w:val="32"/>
        </w:rPr>
        <w:t>高校思想政治工作中青年骨干队伍建设项目申报表</w:t>
      </w:r>
    </w:p>
    <w:p w:rsidR="00766E48" w:rsidRDefault="00766E48" w:rsidP="00C66807">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      3.</w:t>
      </w:r>
      <w:r>
        <w:rPr>
          <w:rFonts w:ascii="方正仿宋_GBK" w:eastAsia="方正仿宋_GBK" w:hAnsi="方正仿宋_GBK" w:cs="方正仿宋_GBK" w:hint="eastAsia"/>
          <w:sz w:val="32"/>
          <w:szCs w:val="32"/>
        </w:rPr>
        <w:t>安徽省高校思想政治工作领军人才和中青年骨干</w:t>
      </w:r>
    </w:p>
    <w:p w:rsidR="00766E48" w:rsidRDefault="00766E48" w:rsidP="00085B00">
      <w:pPr>
        <w:spacing w:line="580" w:lineRule="exact"/>
        <w:ind w:firstLineChars="200" w:firstLine="31680"/>
        <w:rPr>
          <w:rFonts w:ascii="方正仿宋_GBK" w:eastAsia="方正仿宋_GBK" w:hAnsi="方正仿宋_GBK" w:cs="方正仿宋_GBK"/>
          <w:sz w:val="32"/>
          <w:szCs w:val="32"/>
        </w:rPr>
      </w:pP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队伍建设项目管理办法</w:t>
      </w:r>
      <w:bookmarkStart w:id="0" w:name="_GoBack"/>
      <w:bookmarkEnd w:id="0"/>
    </w:p>
    <w:sectPr w:rsidR="00766E48" w:rsidSect="004B48A6">
      <w:footerReference w:type="even" r:id="rId6"/>
      <w:footerReference w:type="default" r:id="rId7"/>
      <w:pgSz w:w="11906" w:h="16838" w:code="9"/>
      <w:pgMar w:top="2041" w:right="1531" w:bottom="1701" w:left="1531" w:header="851" w:footer="1134" w:gutter="0"/>
      <w:pgNumType w:fmt="numberInDash" w:start="9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E48" w:rsidRDefault="00766E48">
      <w:r>
        <w:separator/>
      </w:r>
    </w:p>
  </w:endnote>
  <w:endnote w:type="continuationSeparator" w:id="0">
    <w:p w:rsidR="00766E48" w:rsidRDefault="00766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E48" w:rsidRDefault="00766E48" w:rsidP="00CA25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6E48" w:rsidRDefault="00766E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E48" w:rsidRPr="004B48A6" w:rsidRDefault="00766E48" w:rsidP="00CA25D2">
    <w:pPr>
      <w:pStyle w:val="Footer"/>
      <w:framePr w:wrap="around" w:vAnchor="text" w:hAnchor="margin" w:xAlign="center" w:y="1"/>
      <w:rPr>
        <w:rStyle w:val="PageNumber"/>
        <w:rFonts w:ascii="方正仿宋_GBK" w:eastAsia="方正仿宋_GBK"/>
        <w:sz w:val="28"/>
        <w:szCs w:val="28"/>
      </w:rPr>
    </w:pPr>
    <w:r w:rsidRPr="004B48A6">
      <w:rPr>
        <w:rStyle w:val="PageNumber"/>
        <w:rFonts w:ascii="方正仿宋_GBK" w:eastAsia="方正仿宋_GBK"/>
        <w:sz w:val="28"/>
        <w:szCs w:val="28"/>
      </w:rPr>
      <w:fldChar w:fldCharType="begin"/>
    </w:r>
    <w:r w:rsidRPr="004B48A6">
      <w:rPr>
        <w:rStyle w:val="PageNumber"/>
        <w:rFonts w:ascii="方正仿宋_GBK" w:eastAsia="方正仿宋_GBK"/>
        <w:sz w:val="28"/>
        <w:szCs w:val="28"/>
      </w:rPr>
      <w:instrText xml:space="preserve">PAGE  </w:instrText>
    </w:r>
    <w:r w:rsidRPr="004B48A6">
      <w:rPr>
        <w:rStyle w:val="PageNumber"/>
        <w:rFonts w:ascii="方正仿宋_GBK" w:eastAsia="方正仿宋_GBK"/>
        <w:sz w:val="28"/>
        <w:szCs w:val="28"/>
      </w:rPr>
      <w:fldChar w:fldCharType="separate"/>
    </w:r>
    <w:r>
      <w:rPr>
        <w:rStyle w:val="PageNumber"/>
        <w:rFonts w:ascii="方正仿宋_GBK" w:eastAsia="方正仿宋_GBK"/>
        <w:noProof/>
        <w:sz w:val="28"/>
        <w:szCs w:val="28"/>
      </w:rPr>
      <w:t>- 92 -</w:t>
    </w:r>
    <w:r w:rsidRPr="004B48A6">
      <w:rPr>
        <w:rStyle w:val="PageNumber"/>
        <w:rFonts w:ascii="方正仿宋_GBK" w:eastAsia="方正仿宋_GBK"/>
        <w:sz w:val="28"/>
        <w:szCs w:val="28"/>
      </w:rPr>
      <w:fldChar w:fldCharType="end"/>
    </w:r>
  </w:p>
  <w:p w:rsidR="00766E48" w:rsidRDefault="00766E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E48" w:rsidRDefault="00766E48">
      <w:r>
        <w:separator/>
      </w:r>
    </w:p>
  </w:footnote>
  <w:footnote w:type="continuationSeparator" w:id="0">
    <w:p w:rsidR="00766E48" w:rsidRDefault="00766E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2F04"/>
    <w:rsid w:val="00085B00"/>
    <w:rsid w:val="002266FF"/>
    <w:rsid w:val="003F4161"/>
    <w:rsid w:val="00473A7F"/>
    <w:rsid w:val="004B48A6"/>
    <w:rsid w:val="00595A30"/>
    <w:rsid w:val="005D6797"/>
    <w:rsid w:val="00653728"/>
    <w:rsid w:val="0071042D"/>
    <w:rsid w:val="00766E48"/>
    <w:rsid w:val="00807A39"/>
    <w:rsid w:val="00BA2F04"/>
    <w:rsid w:val="00C4308B"/>
    <w:rsid w:val="00C66807"/>
    <w:rsid w:val="00CA25D2"/>
    <w:rsid w:val="00F024C4"/>
    <w:rsid w:val="00F10754"/>
    <w:rsid w:val="022A6A5E"/>
    <w:rsid w:val="06ED7393"/>
    <w:rsid w:val="0D4E58F1"/>
    <w:rsid w:val="112209BD"/>
    <w:rsid w:val="1A0308F8"/>
    <w:rsid w:val="268E07A3"/>
    <w:rsid w:val="28A04DD6"/>
    <w:rsid w:val="2BFB52FD"/>
    <w:rsid w:val="33BA6248"/>
    <w:rsid w:val="3E8831DE"/>
    <w:rsid w:val="402F548A"/>
    <w:rsid w:val="464E1827"/>
    <w:rsid w:val="4A7F21F6"/>
    <w:rsid w:val="4CD133AC"/>
    <w:rsid w:val="4DD86DD5"/>
    <w:rsid w:val="53F90557"/>
    <w:rsid w:val="5F203033"/>
    <w:rsid w:val="61CD60B3"/>
    <w:rsid w:val="6461730D"/>
    <w:rsid w:val="65CC4DD2"/>
    <w:rsid w:val="7AC732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F04"/>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99"/>
    <w:rsid w:val="00BA2F04"/>
    <w:pPr>
      <w:ind w:firstLineChars="200" w:firstLine="420"/>
    </w:pPr>
  </w:style>
  <w:style w:type="paragraph" w:styleId="Footer">
    <w:name w:val="footer"/>
    <w:basedOn w:val="Normal"/>
    <w:link w:val="FooterChar"/>
    <w:uiPriority w:val="99"/>
    <w:rsid w:val="004B48A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character" w:styleId="PageNumber">
    <w:name w:val="page number"/>
    <w:basedOn w:val="DefaultParagraphFont"/>
    <w:uiPriority w:val="99"/>
    <w:rsid w:val="004B48A6"/>
    <w:rPr>
      <w:rFonts w:cs="Times New Roman"/>
    </w:rPr>
  </w:style>
  <w:style w:type="paragraph" w:styleId="Header">
    <w:name w:val="header"/>
    <w:basedOn w:val="Normal"/>
    <w:link w:val="HeaderChar"/>
    <w:uiPriority w:val="99"/>
    <w:rsid w:val="004B48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5</Pages>
  <Words>365</Words>
  <Characters>2086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38176</dc:creator>
  <cp:keywords/>
  <dc:description/>
  <cp:lastModifiedBy>JYT</cp:lastModifiedBy>
  <cp:revision>4</cp:revision>
  <cp:lastPrinted>2019-11-21T00:55:00Z</cp:lastPrinted>
  <dcterms:created xsi:type="dcterms:W3CDTF">2014-10-29T12:08:00Z</dcterms:created>
  <dcterms:modified xsi:type="dcterms:W3CDTF">2019-11-21T00:55:00Z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