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185" w:rsidRPr="00720EF5" w:rsidRDefault="003C1185" w:rsidP="003C1185">
      <w:pPr>
        <w:spacing w:line="360" w:lineRule="auto"/>
        <w:jc w:val="center"/>
        <w:rPr>
          <w:rFonts w:ascii="黑体" w:eastAsia="黑体" w:hAnsi="黑体"/>
          <w:sz w:val="44"/>
          <w:szCs w:val="44"/>
        </w:rPr>
      </w:pPr>
      <w:r w:rsidRPr="00720EF5">
        <w:rPr>
          <w:rFonts w:ascii="黑体" w:eastAsia="黑体" w:hAnsi="黑体" w:hint="eastAsia"/>
          <w:sz w:val="44"/>
          <w:szCs w:val="44"/>
        </w:rPr>
        <w:t>形势与政策模拟题</w:t>
      </w:r>
    </w:p>
    <w:p w:rsidR="003C1185" w:rsidRPr="00720EF5" w:rsidRDefault="003C1185" w:rsidP="003C1185">
      <w:pPr>
        <w:spacing w:line="360" w:lineRule="auto"/>
        <w:jc w:val="center"/>
        <w:rPr>
          <w:rFonts w:ascii="宋体" w:eastAsia="宋体" w:hAnsi="宋体"/>
          <w:sz w:val="28"/>
          <w:szCs w:val="28"/>
        </w:rPr>
      </w:pPr>
    </w:p>
    <w:p w:rsidR="00ED7FEA" w:rsidRPr="00720EF5" w:rsidRDefault="00ED7FEA" w:rsidP="00ED7FEA">
      <w:pPr>
        <w:spacing w:line="360" w:lineRule="auto"/>
        <w:rPr>
          <w:rFonts w:ascii="宋体" w:eastAsia="宋体" w:hAnsi="宋体"/>
          <w:b/>
          <w:sz w:val="24"/>
          <w:szCs w:val="24"/>
        </w:rPr>
      </w:pPr>
      <w:r w:rsidRPr="00720EF5">
        <w:rPr>
          <w:rFonts w:ascii="宋体" w:eastAsia="宋体" w:hAnsi="宋体"/>
          <w:b/>
          <w:sz w:val="24"/>
          <w:szCs w:val="24"/>
        </w:rPr>
        <w:t>一</w:t>
      </w:r>
      <w:r w:rsidR="003F46F6" w:rsidRPr="00720EF5">
        <w:rPr>
          <w:rFonts w:ascii="宋体" w:eastAsia="宋体" w:hAnsi="宋体" w:hint="eastAsia"/>
          <w:b/>
          <w:sz w:val="24"/>
          <w:szCs w:val="24"/>
        </w:rPr>
        <w:t>、</w:t>
      </w:r>
      <w:r w:rsidRPr="00720EF5">
        <w:rPr>
          <w:rFonts w:ascii="宋体" w:eastAsia="宋体" w:hAnsi="宋体"/>
          <w:b/>
          <w:sz w:val="24"/>
          <w:szCs w:val="24"/>
        </w:rPr>
        <w:t>单选题</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w:t>
      </w:r>
      <w:r w:rsidR="003F46F6" w:rsidRPr="00720EF5">
        <w:rPr>
          <w:rFonts w:ascii="宋体" w:eastAsia="宋体" w:hAnsi="宋体"/>
          <w:sz w:val="24"/>
          <w:szCs w:val="24"/>
        </w:rPr>
        <w:t>.</w:t>
      </w:r>
      <w:r w:rsidRPr="00720EF5">
        <w:rPr>
          <w:rFonts w:ascii="宋体" w:eastAsia="宋体" w:hAnsi="宋体" w:hint="eastAsia"/>
          <w:sz w:val="24"/>
          <w:szCs w:val="24"/>
        </w:rPr>
        <w:t>从严治党最早是在（）提出来的。</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hint="eastAsia"/>
          <w:sz w:val="24"/>
          <w:szCs w:val="24"/>
        </w:rPr>
        <w:t>.</w:t>
      </w:r>
      <w:r w:rsidRPr="00720EF5">
        <w:rPr>
          <w:rFonts w:ascii="宋体" w:eastAsia="宋体" w:hAnsi="宋体"/>
          <w:sz w:val="24"/>
          <w:szCs w:val="24"/>
        </w:rPr>
        <w:t>十六大</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hint="eastAsia"/>
          <w:sz w:val="24"/>
          <w:szCs w:val="24"/>
        </w:rPr>
        <w:t>.</w:t>
      </w:r>
      <w:r w:rsidRPr="00720EF5">
        <w:rPr>
          <w:rFonts w:ascii="宋体" w:eastAsia="宋体" w:hAnsi="宋体"/>
          <w:sz w:val="24"/>
          <w:szCs w:val="24"/>
        </w:rPr>
        <w:t>十三大</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hint="eastAsia"/>
          <w:sz w:val="24"/>
          <w:szCs w:val="24"/>
        </w:rPr>
        <w:t>.</w:t>
      </w:r>
      <w:r w:rsidRPr="00720EF5">
        <w:rPr>
          <w:rFonts w:ascii="宋体" w:eastAsia="宋体" w:hAnsi="宋体"/>
          <w:sz w:val="24"/>
          <w:szCs w:val="24"/>
        </w:rPr>
        <w:t>十四大</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hint="eastAsia"/>
          <w:sz w:val="24"/>
          <w:szCs w:val="24"/>
        </w:rPr>
        <w:t>.</w:t>
      </w:r>
      <w:r w:rsidRPr="00720EF5">
        <w:rPr>
          <w:rFonts w:ascii="宋体" w:eastAsia="宋体" w:hAnsi="宋体"/>
          <w:sz w:val="24"/>
          <w:szCs w:val="24"/>
        </w:rPr>
        <w:t>十六大</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2</w:t>
      </w:r>
      <w:r w:rsidR="003F46F6" w:rsidRPr="00720EF5">
        <w:rPr>
          <w:rFonts w:ascii="宋体" w:eastAsia="宋体" w:hAnsi="宋体" w:hint="eastAsia"/>
          <w:sz w:val="24"/>
          <w:szCs w:val="24"/>
        </w:rPr>
        <w:t>.</w:t>
      </w:r>
      <w:r w:rsidRPr="00720EF5">
        <w:rPr>
          <w:rFonts w:ascii="宋体" w:eastAsia="宋体" w:hAnsi="宋体" w:hint="eastAsia"/>
          <w:sz w:val="24"/>
          <w:szCs w:val="24"/>
        </w:rPr>
        <w:t>（），指作为具有先进性的组织，它的纪律应高于法律。</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hint="eastAsia"/>
          <w:sz w:val="24"/>
          <w:szCs w:val="24"/>
        </w:rPr>
        <w:t>.</w:t>
      </w:r>
      <w:r w:rsidRPr="00720EF5">
        <w:rPr>
          <w:rFonts w:ascii="宋体" w:eastAsia="宋体" w:hAnsi="宋体"/>
          <w:sz w:val="24"/>
          <w:szCs w:val="24"/>
        </w:rPr>
        <w:t>纪比法严</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hint="eastAsia"/>
          <w:sz w:val="24"/>
          <w:szCs w:val="24"/>
        </w:rPr>
        <w:t>.</w:t>
      </w:r>
      <w:r w:rsidRPr="00720EF5">
        <w:rPr>
          <w:rFonts w:ascii="宋体" w:eastAsia="宋体" w:hAnsi="宋体"/>
          <w:sz w:val="24"/>
          <w:szCs w:val="24"/>
        </w:rPr>
        <w:t>党比法严</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hint="eastAsia"/>
          <w:sz w:val="24"/>
          <w:szCs w:val="24"/>
        </w:rPr>
        <w:t>.</w:t>
      </w:r>
      <w:r w:rsidRPr="00720EF5">
        <w:rPr>
          <w:rFonts w:ascii="宋体" w:eastAsia="宋体" w:hAnsi="宋体"/>
          <w:sz w:val="24"/>
          <w:szCs w:val="24"/>
        </w:rPr>
        <w:t>规比法严</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hint="eastAsia"/>
          <w:sz w:val="24"/>
          <w:szCs w:val="24"/>
        </w:rPr>
        <w:t>.</w:t>
      </w:r>
      <w:r w:rsidRPr="00720EF5">
        <w:rPr>
          <w:rFonts w:ascii="宋体" w:eastAsia="宋体" w:hAnsi="宋体"/>
          <w:sz w:val="24"/>
          <w:szCs w:val="24"/>
        </w:rPr>
        <w:t>以上皆是</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3</w:t>
      </w:r>
      <w:r w:rsidR="003F46F6" w:rsidRPr="00720EF5">
        <w:rPr>
          <w:rFonts w:ascii="宋体" w:eastAsia="宋体" w:hAnsi="宋体" w:hint="eastAsia"/>
          <w:sz w:val="24"/>
          <w:szCs w:val="24"/>
        </w:rPr>
        <w:t>.</w:t>
      </w:r>
      <w:r w:rsidRPr="00720EF5">
        <w:rPr>
          <w:rFonts w:ascii="宋体" w:eastAsia="宋体" w:hAnsi="宋体" w:hint="eastAsia"/>
          <w:sz w:val="24"/>
          <w:szCs w:val="24"/>
        </w:rPr>
        <w:t>严明党的纪律，首要的就是严明（）纪律。</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hint="eastAsia"/>
          <w:sz w:val="24"/>
          <w:szCs w:val="24"/>
        </w:rPr>
        <w:t>.</w:t>
      </w:r>
      <w:r w:rsidRPr="00720EF5">
        <w:rPr>
          <w:rFonts w:ascii="宋体" w:eastAsia="宋体" w:hAnsi="宋体"/>
          <w:sz w:val="24"/>
          <w:szCs w:val="24"/>
        </w:rPr>
        <w:t>政治</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道德</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经济</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社会</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4</w:t>
      </w:r>
      <w:r w:rsidR="003F46F6" w:rsidRPr="00720EF5">
        <w:rPr>
          <w:rFonts w:ascii="宋体" w:eastAsia="宋体" w:hAnsi="宋体"/>
          <w:sz w:val="24"/>
          <w:szCs w:val="24"/>
        </w:rPr>
        <w:t>.</w:t>
      </w:r>
      <w:r w:rsidRPr="00720EF5">
        <w:rPr>
          <w:rFonts w:ascii="宋体" w:eastAsia="宋体" w:hAnsi="宋体" w:hint="eastAsia"/>
          <w:sz w:val="24"/>
          <w:szCs w:val="24"/>
        </w:rPr>
        <w:t>党员的宗旨是（）。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克己奉公</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鞠躬尽瘁死而后已</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全心全意为人民服务</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实事求是</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5</w:t>
      </w:r>
      <w:r w:rsidR="003F46F6" w:rsidRPr="00720EF5">
        <w:rPr>
          <w:rFonts w:ascii="宋体" w:eastAsia="宋体" w:hAnsi="宋体"/>
          <w:sz w:val="24"/>
          <w:szCs w:val="24"/>
        </w:rPr>
        <w:t>.</w:t>
      </w:r>
      <w:r w:rsidRPr="00720EF5">
        <w:rPr>
          <w:rFonts w:ascii="宋体" w:eastAsia="宋体" w:hAnsi="宋体" w:hint="eastAsia"/>
          <w:sz w:val="24"/>
          <w:szCs w:val="24"/>
        </w:rPr>
        <w:t>（），是实现党的历史使命的必然要求。</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全面建成小康社会</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lastRenderedPageBreak/>
        <w:t>B</w:t>
      </w:r>
      <w:r w:rsidR="003F46F6" w:rsidRPr="00720EF5">
        <w:rPr>
          <w:rFonts w:ascii="宋体" w:eastAsia="宋体" w:hAnsi="宋体"/>
          <w:sz w:val="24"/>
          <w:szCs w:val="24"/>
        </w:rPr>
        <w:t>.</w:t>
      </w:r>
      <w:r w:rsidRPr="00720EF5">
        <w:rPr>
          <w:rFonts w:ascii="宋体" w:eastAsia="宋体" w:hAnsi="宋体"/>
          <w:sz w:val="24"/>
          <w:szCs w:val="24"/>
        </w:rPr>
        <w:t>全面依法治国</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全面从严治党</w:t>
      </w:r>
    </w:p>
    <w:p w:rsidR="00C04FAA"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全面深化改革</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6</w:t>
      </w:r>
      <w:r w:rsidR="003F46F6" w:rsidRPr="00720EF5">
        <w:rPr>
          <w:rFonts w:ascii="宋体" w:eastAsia="宋体" w:hAnsi="宋体" w:hint="eastAsia"/>
          <w:sz w:val="24"/>
          <w:szCs w:val="24"/>
        </w:rPr>
        <w:t>.</w:t>
      </w:r>
      <w:r w:rsidRPr="00720EF5">
        <w:rPr>
          <w:rFonts w:ascii="宋体" w:eastAsia="宋体" w:hAnsi="宋体" w:hint="eastAsia"/>
          <w:sz w:val="24"/>
          <w:szCs w:val="24"/>
        </w:rPr>
        <w:t>联合国教科文组织保护非物质文化遗产政府间委员会第十一届常会于</w:t>
      </w:r>
      <w:r w:rsidRPr="00720EF5">
        <w:rPr>
          <w:rFonts w:ascii="宋体" w:eastAsia="宋体" w:hAnsi="宋体"/>
          <w:sz w:val="24"/>
          <w:szCs w:val="24"/>
        </w:rPr>
        <w:t>2016年11月28日至12月2日在埃塞俄比亚首都亚的斯亚贝巴联合国非洲经济委员会会议中心召开。当地时间11月30日上午，委员会经过评审，正式通过决议，将中国申报的列入联合国教科文组织人类非物质文化遗产代表作名录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中国书法</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中国珠算</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中国长城</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二十四节气</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7</w:t>
      </w:r>
      <w:r w:rsidR="003F46F6" w:rsidRPr="00720EF5">
        <w:rPr>
          <w:rFonts w:ascii="宋体" w:eastAsia="宋体" w:hAnsi="宋体" w:hint="eastAsia"/>
          <w:sz w:val="24"/>
          <w:szCs w:val="24"/>
        </w:rPr>
        <w:t>.</w:t>
      </w:r>
      <w:r w:rsidRPr="00720EF5">
        <w:rPr>
          <w:rFonts w:ascii="宋体" w:eastAsia="宋体" w:hAnsi="宋体" w:hint="eastAsia"/>
          <w:sz w:val="24"/>
          <w:szCs w:val="24"/>
        </w:rPr>
        <w:t>坚定文化自信必须始终坚持以人民为中心</w:t>
      </w:r>
      <w:r w:rsidR="00832EFA" w:rsidRPr="00720EF5">
        <w:rPr>
          <w:rFonts w:ascii="宋体" w:eastAsia="宋体" w:hAnsi="宋体" w:hint="eastAsia"/>
          <w:sz w:val="24"/>
          <w:szCs w:val="24"/>
        </w:rPr>
        <w:t>，</w:t>
      </w:r>
      <w:r w:rsidRPr="00720EF5">
        <w:rPr>
          <w:rFonts w:ascii="宋体" w:eastAsia="宋体" w:hAnsi="宋体" w:hint="eastAsia"/>
          <w:sz w:val="24"/>
          <w:szCs w:val="24"/>
        </w:rPr>
        <w:t>以下说法中不正确的是（）。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把满足人民不断增长的物质文化需求作为文艺工作的出发点和落脚点</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把人民作为文艺表现的主体</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把人民作为艺术审美的鉴赏家和评判者</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把为人民服务</w:t>
      </w:r>
      <w:r w:rsidR="00832EFA" w:rsidRPr="00720EF5">
        <w:rPr>
          <w:rFonts w:ascii="宋体" w:eastAsia="宋体" w:hAnsi="宋体" w:hint="eastAsia"/>
          <w:sz w:val="24"/>
          <w:szCs w:val="24"/>
        </w:rPr>
        <w:t>、</w:t>
      </w:r>
      <w:r w:rsidRPr="00720EF5">
        <w:rPr>
          <w:rFonts w:ascii="宋体" w:eastAsia="宋体" w:hAnsi="宋体"/>
          <w:sz w:val="24"/>
          <w:szCs w:val="24"/>
        </w:rPr>
        <w:t>为人民创作作为文艺工作者的神圣天职和光荣使命</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8</w:t>
      </w:r>
      <w:r w:rsidR="003F46F6" w:rsidRPr="00720EF5">
        <w:rPr>
          <w:rFonts w:ascii="宋体" w:eastAsia="宋体" w:hAnsi="宋体" w:hint="eastAsia"/>
          <w:sz w:val="24"/>
          <w:szCs w:val="24"/>
        </w:rPr>
        <w:t>.</w:t>
      </w:r>
      <w:r w:rsidRPr="00720EF5">
        <w:rPr>
          <w:rFonts w:ascii="宋体" w:eastAsia="宋体" w:hAnsi="宋体" w:hint="eastAsia"/>
          <w:sz w:val="24"/>
          <w:szCs w:val="24"/>
        </w:rPr>
        <w:t>建设社会主义文化强国，关键是（）。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增强全民族文化创造活力</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培养高度的文化自觉自信</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加快文化体制改革</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大力发展文化事业和文化产业</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9</w:t>
      </w:r>
      <w:r w:rsidR="003F46F6" w:rsidRPr="00720EF5">
        <w:rPr>
          <w:rFonts w:ascii="宋体" w:eastAsia="宋体" w:hAnsi="宋体" w:hint="eastAsia"/>
          <w:sz w:val="24"/>
          <w:szCs w:val="24"/>
        </w:rPr>
        <w:t>.</w:t>
      </w:r>
      <w:r w:rsidRPr="00720EF5">
        <w:rPr>
          <w:rFonts w:ascii="宋体" w:eastAsia="宋体" w:hAnsi="宋体" w:hint="eastAsia"/>
          <w:sz w:val="24"/>
          <w:szCs w:val="24"/>
        </w:rPr>
        <w:t>大力发展文化事业和文化产业，要按照全面协调可持续的要求，推动文化产业跨越式发展，为推动科学发展提供重要支撑，在满足人民多样化精神文化需求的基础上，使之成为国民经济（）。</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 xml:space="preserve"> 朝阳产业</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lastRenderedPageBreak/>
        <w:t>B</w:t>
      </w:r>
      <w:r w:rsidR="003F46F6" w:rsidRPr="00720EF5">
        <w:rPr>
          <w:rFonts w:ascii="宋体" w:eastAsia="宋体" w:hAnsi="宋体"/>
          <w:sz w:val="24"/>
          <w:szCs w:val="24"/>
        </w:rPr>
        <w:t>.</w:t>
      </w:r>
      <w:r w:rsidRPr="00720EF5">
        <w:rPr>
          <w:rFonts w:ascii="宋体" w:eastAsia="宋体" w:hAnsi="宋体"/>
          <w:sz w:val="24"/>
          <w:szCs w:val="24"/>
        </w:rPr>
        <w:t>主导产业</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支柱性产业</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创意产业</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10</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017</w:t>
      </w:r>
      <w:r w:rsidRPr="00720EF5">
        <w:rPr>
          <w:rFonts w:ascii="宋体" w:eastAsia="宋体" w:hAnsi="宋体" w:hint="eastAsia"/>
          <w:sz w:val="24"/>
          <w:szCs w:val="24"/>
        </w:rPr>
        <w:t>年全国“两会”落下帷幕，李克强总理在政府工作报告中表示，今年我国将发展文化事业和文化产业，推动中国文化走出去。下列说法中不正确的是（）。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孔子学院已成为推广汉语教学</w:t>
      </w:r>
      <w:r w:rsidR="003F46F6" w:rsidRPr="00720EF5">
        <w:rPr>
          <w:rFonts w:ascii="宋体" w:eastAsia="宋体" w:hAnsi="宋体"/>
          <w:sz w:val="24"/>
          <w:szCs w:val="24"/>
        </w:rPr>
        <w:t>.</w:t>
      </w:r>
      <w:r w:rsidRPr="00720EF5">
        <w:rPr>
          <w:rFonts w:ascii="宋体" w:eastAsia="宋体" w:hAnsi="宋体"/>
          <w:sz w:val="24"/>
          <w:szCs w:val="24"/>
        </w:rPr>
        <w:t>传播中国文化及国学的全球品牌和平台</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中国文化“走出去”是文化建设的重要内容，与外交关系无关</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利用现代传媒采用世界性与民族性的内容与形式，传播中华文化，开展各项交流合作项目</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建设中国特色新型智库；提高基本公共文化服务均等化水平；加快培育文化产业，加强文化市场监管；广泛开展全民健身</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11</w:t>
      </w:r>
      <w:r w:rsidR="003F46F6" w:rsidRPr="00720EF5">
        <w:rPr>
          <w:rFonts w:ascii="宋体" w:eastAsia="宋体" w:hAnsi="宋体" w:hint="eastAsia"/>
          <w:sz w:val="24"/>
          <w:szCs w:val="24"/>
        </w:rPr>
        <w:t>.</w:t>
      </w:r>
      <w:r w:rsidRPr="00720EF5">
        <w:rPr>
          <w:rFonts w:ascii="宋体" w:eastAsia="宋体" w:hAnsi="宋体" w:hint="eastAsia"/>
          <w:sz w:val="24"/>
          <w:szCs w:val="24"/>
        </w:rPr>
        <w:t>2017年</w:t>
      </w:r>
      <w:r w:rsidRPr="00720EF5">
        <w:rPr>
          <w:rFonts w:ascii="宋体" w:eastAsia="宋体" w:hAnsi="宋体"/>
          <w:sz w:val="24"/>
          <w:szCs w:val="24"/>
        </w:rPr>
        <w:t>2月5日，新华社播发《中共中央</w:t>
      </w:r>
      <w:r w:rsidR="003F46F6" w:rsidRPr="00720EF5">
        <w:rPr>
          <w:rFonts w:ascii="宋体" w:eastAsia="宋体" w:hAnsi="宋体"/>
          <w:sz w:val="24"/>
          <w:szCs w:val="24"/>
        </w:rPr>
        <w:t>.</w:t>
      </w:r>
      <w:r w:rsidRPr="00720EF5">
        <w:rPr>
          <w:rFonts w:ascii="宋体" w:eastAsia="宋体" w:hAnsi="宋体"/>
          <w:sz w:val="24"/>
          <w:szCs w:val="24"/>
        </w:rPr>
        <w:t>国务院关于( )加快培育农业农村发展新动能的若干意见》。这份2017年的中央一号文件继续锁定“三农”工作，把（）作为新的历史阶段农业农村工作主线。</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深入推进农业现代化改革</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深入推进农业供给侧结构性改革</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强化现代农业科技创新</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增强农业可持续发展能力</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12</w:t>
      </w:r>
      <w:r w:rsidR="003F46F6" w:rsidRPr="00720EF5">
        <w:rPr>
          <w:rFonts w:ascii="宋体" w:eastAsia="宋体" w:hAnsi="宋体" w:hint="eastAsia"/>
          <w:sz w:val="24"/>
          <w:szCs w:val="24"/>
        </w:rPr>
        <w:t>.</w:t>
      </w:r>
      <w:r w:rsidRPr="00720EF5">
        <w:rPr>
          <w:rFonts w:ascii="宋体" w:eastAsia="宋体" w:hAnsi="宋体" w:hint="eastAsia"/>
          <w:sz w:val="24"/>
          <w:szCs w:val="24"/>
        </w:rPr>
        <w:t>近日，国务院正式批复《北部湾城市群发展规划》。规划对北部湾城市群的总定位是：建设面向东盟</w:t>
      </w:r>
      <w:r w:rsidR="003F46F6" w:rsidRPr="00720EF5">
        <w:rPr>
          <w:rFonts w:ascii="宋体" w:eastAsia="宋体" w:hAnsi="宋体" w:hint="eastAsia"/>
          <w:sz w:val="24"/>
          <w:szCs w:val="24"/>
        </w:rPr>
        <w:t>.</w:t>
      </w:r>
      <w:r w:rsidRPr="00720EF5">
        <w:rPr>
          <w:rFonts w:ascii="宋体" w:eastAsia="宋体" w:hAnsi="宋体" w:hint="eastAsia"/>
          <w:sz w:val="24"/>
          <w:szCs w:val="24"/>
        </w:rPr>
        <w:t>服务“三南”（）。</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云南海南湖南</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西南中南华南</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江南淮南闽南</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南海南沙南湖</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13</w:t>
      </w:r>
      <w:r w:rsidR="003F46F6" w:rsidRPr="00720EF5">
        <w:rPr>
          <w:rFonts w:ascii="宋体" w:eastAsia="宋体" w:hAnsi="宋体" w:hint="eastAsia"/>
          <w:sz w:val="24"/>
          <w:szCs w:val="24"/>
        </w:rPr>
        <w:t>.</w:t>
      </w:r>
      <w:r w:rsidRPr="00720EF5">
        <w:rPr>
          <w:rFonts w:ascii="宋体" w:eastAsia="宋体" w:hAnsi="宋体" w:hint="eastAsia"/>
          <w:sz w:val="24"/>
          <w:szCs w:val="24"/>
        </w:rPr>
        <w:t>2017年</w:t>
      </w:r>
      <w:r w:rsidRPr="00720EF5">
        <w:rPr>
          <w:rFonts w:ascii="宋体" w:eastAsia="宋体" w:hAnsi="宋体"/>
          <w:sz w:val="24"/>
          <w:szCs w:val="24"/>
        </w:rPr>
        <w:t xml:space="preserve"> 1月22日，中国互联网络信息中心发布报告显示，我国网民规模达</w:t>
      </w:r>
      <w:r w:rsidRPr="00720EF5">
        <w:rPr>
          <w:rFonts w:ascii="宋体" w:eastAsia="宋体" w:hAnsi="宋体"/>
          <w:sz w:val="24"/>
          <w:szCs w:val="24"/>
        </w:rPr>
        <w:lastRenderedPageBreak/>
        <w:t>7.31亿，其中，手机网民规模达6.95亿，占比达91%，移动互联网推动（）</w:t>
      </w:r>
      <w:r w:rsidR="003F46F6" w:rsidRPr="00720EF5">
        <w:rPr>
          <w:rFonts w:ascii="宋体" w:eastAsia="宋体" w:hAnsi="宋体"/>
          <w:sz w:val="24"/>
          <w:szCs w:val="24"/>
        </w:rPr>
        <w:t>.</w:t>
      </w:r>
      <w:r w:rsidRPr="00720EF5">
        <w:rPr>
          <w:rFonts w:ascii="宋体" w:eastAsia="宋体" w:hAnsi="宋体"/>
          <w:sz w:val="24"/>
          <w:szCs w:val="24"/>
        </w:rPr>
        <w:t>设备智能化和场景多元化。</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服务模式定制化</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消费模式共享化</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服务模式标准化</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消费模式个性化</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14</w:t>
      </w:r>
      <w:r w:rsidR="003F46F6" w:rsidRPr="00720EF5">
        <w:rPr>
          <w:rFonts w:ascii="宋体" w:eastAsia="宋体" w:hAnsi="宋体" w:hint="eastAsia"/>
          <w:sz w:val="24"/>
          <w:szCs w:val="24"/>
        </w:rPr>
        <w:t>.</w:t>
      </w:r>
      <w:r w:rsidRPr="00720EF5">
        <w:rPr>
          <w:rFonts w:ascii="宋体" w:eastAsia="宋体" w:hAnsi="宋体" w:hint="eastAsia"/>
          <w:sz w:val="24"/>
          <w:szCs w:val="24"/>
        </w:rPr>
        <w:t>规范发展（）是完善多层次资本市场体系的重要举措，在推进供给侧结构性改革</w:t>
      </w:r>
      <w:r w:rsidR="003F46F6" w:rsidRPr="00720EF5">
        <w:rPr>
          <w:rFonts w:ascii="宋体" w:eastAsia="宋体" w:hAnsi="宋体" w:hint="eastAsia"/>
          <w:sz w:val="24"/>
          <w:szCs w:val="24"/>
        </w:rPr>
        <w:t>.</w:t>
      </w:r>
      <w:r w:rsidRPr="00720EF5">
        <w:rPr>
          <w:rFonts w:ascii="宋体" w:eastAsia="宋体" w:hAnsi="宋体" w:hint="eastAsia"/>
          <w:sz w:val="24"/>
          <w:szCs w:val="24"/>
        </w:rPr>
        <w:t>促进大众创业万众创新</w:t>
      </w:r>
      <w:r w:rsidR="003F46F6" w:rsidRPr="00720EF5">
        <w:rPr>
          <w:rFonts w:ascii="宋体" w:eastAsia="宋体" w:hAnsi="宋体" w:hint="eastAsia"/>
          <w:sz w:val="24"/>
          <w:szCs w:val="24"/>
        </w:rPr>
        <w:t>.</w:t>
      </w:r>
      <w:r w:rsidRPr="00720EF5">
        <w:rPr>
          <w:rFonts w:ascii="宋体" w:eastAsia="宋体" w:hAnsi="宋体" w:hint="eastAsia"/>
          <w:sz w:val="24"/>
          <w:szCs w:val="24"/>
        </w:rPr>
        <w:t>服务创新驱动发展战略</w:t>
      </w:r>
      <w:r w:rsidR="003F46F6" w:rsidRPr="00720EF5">
        <w:rPr>
          <w:rFonts w:ascii="宋体" w:eastAsia="宋体" w:hAnsi="宋体" w:hint="eastAsia"/>
          <w:sz w:val="24"/>
          <w:szCs w:val="24"/>
        </w:rPr>
        <w:t>.</w:t>
      </w:r>
      <w:r w:rsidRPr="00720EF5">
        <w:rPr>
          <w:rFonts w:ascii="宋体" w:eastAsia="宋体" w:hAnsi="宋体" w:hint="eastAsia"/>
          <w:sz w:val="24"/>
          <w:szCs w:val="24"/>
        </w:rPr>
        <w:t>降低企业杠杆率等方面具有重要意义。</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区域性股权市场</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区域性债券市场</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全国性股权市场</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全国性债券市场</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15</w:t>
      </w:r>
      <w:r w:rsidR="003F46F6" w:rsidRPr="00720EF5">
        <w:rPr>
          <w:rFonts w:ascii="宋体" w:eastAsia="宋体" w:hAnsi="宋体" w:hint="eastAsia"/>
          <w:sz w:val="24"/>
          <w:szCs w:val="24"/>
        </w:rPr>
        <w:t>.</w:t>
      </w:r>
      <w:r w:rsidRPr="00720EF5">
        <w:rPr>
          <w:rFonts w:ascii="宋体" w:eastAsia="宋体" w:hAnsi="宋体" w:hint="eastAsia"/>
          <w:sz w:val="24"/>
          <w:szCs w:val="24"/>
        </w:rPr>
        <w:t>2017年</w:t>
      </w:r>
      <w:r w:rsidRPr="00720EF5">
        <w:rPr>
          <w:rFonts w:ascii="宋体" w:eastAsia="宋体" w:hAnsi="宋体"/>
          <w:sz w:val="24"/>
          <w:szCs w:val="24"/>
        </w:rPr>
        <w:t>1月22日，政治局进行第三十八次集体学习。习近平强调，从（）入手，提高供给体系质量和效率，推动我国经济朝着更高质量</w:t>
      </w:r>
      <w:r w:rsidR="003F46F6" w:rsidRPr="00720EF5">
        <w:rPr>
          <w:rFonts w:ascii="宋体" w:eastAsia="宋体" w:hAnsi="宋体"/>
          <w:sz w:val="24"/>
          <w:szCs w:val="24"/>
        </w:rPr>
        <w:t>.</w:t>
      </w:r>
      <w:r w:rsidRPr="00720EF5">
        <w:rPr>
          <w:rFonts w:ascii="宋体" w:eastAsia="宋体" w:hAnsi="宋体"/>
          <w:sz w:val="24"/>
          <w:szCs w:val="24"/>
        </w:rPr>
        <w:t>更有效率</w:t>
      </w:r>
      <w:r w:rsidR="003F46F6" w:rsidRPr="00720EF5">
        <w:rPr>
          <w:rFonts w:ascii="宋体" w:eastAsia="宋体" w:hAnsi="宋体"/>
          <w:sz w:val="24"/>
          <w:szCs w:val="24"/>
        </w:rPr>
        <w:t>.</w:t>
      </w:r>
      <w:r w:rsidRPr="00720EF5">
        <w:rPr>
          <w:rFonts w:ascii="宋体" w:eastAsia="宋体" w:hAnsi="宋体"/>
          <w:sz w:val="24"/>
          <w:szCs w:val="24"/>
        </w:rPr>
        <w:t>更加公平</w:t>
      </w:r>
      <w:r w:rsidR="003F46F6" w:rsidRPr="00720EF5">
        <w:rPr>
          <w:rFonts w:ascii="宋体" w:eastAsia="宋体" w:hAnsi="宋体"/>
          <w:sz w:val="24"/>
          <w:szCs w:val="24"/>
        </w:rPr>
        <w:t>.</w:t>
      </w:r>
      <w:r w:rsidRPr="00720EF5">
        <w:rPr>
          <w:rFonts w:ascii="宋体" w:eastAsia="宋体" w:hAnsi="宋体"/>
          <w:sz w:val="24"/>
          <w:szCs w:val="24"/>
        </w:rPr>
        <w:t>更可持续的方向发展。</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生产端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流通端</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需求端</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服务端</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16</w:t>
      </w:r>
      <w:r w:rsidR="003F46F6" w:rsidRPr="00720EF5">
        <w:rPr>
          <w:rFonts w:ascii="宋体" w:eastAsia="宋体" w:hAnsi="宋体" w:hint="eastAsia"/>
          <w:sz w:val="24"/>
          <w:szCs w:val="24"/>
        </w:rPr>
        <w:t>.</w:t>
      </w:r>
      <w:r w:rsidRPr="00720EF5">
        <w:rPr>
          <w:rFonts w:ascii="宋体" w:eastAsia="宋体" w:hAnsi="宋体" w:hint="eastAsia"/>
          <w:sz w:val="24"/>
          <w:szCs w:val="24"/>
        </w:rPr>
        <w:t>2017年是（）的深化之年。其最终目的是满足需求，主攻方向是提高供给质量，根本途径是深化改革，深入推进“三去一降一补”。</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国企改革</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税制改革</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需求侧结构性改革</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供给侧结构性改革</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17</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年，是中国加入（）</w:t>
      </w:r>
      <w:r w:rsidRPr="00720EF5">
        <w:rPr>
          <w:rFonts w:ascii="宋体" w:eastAsia="宋体" w:hAnsi="宋体"/>
          <w:sz w:val="24"/>
          <w:szCs w:val="24"/>
        </w:rPr>
        <w:t>15周年，得益于加入的红利，中国已成为全球第二大经济体</w:t>
      </w:r>
      <w:r w:rsidR="003F46F6" w:rsidRPr="00720EF5">
        <w:rPr>
          <w:rFonts w:ascii="宋体" w:eastAsia="宋体" w:hAnsi="宋体"/>
          <w:sz w:val="24"/>
          <w:szCs w:val="24"/>
        </w:rPr>
        <w:t>.</w:t>
      </w:r>
      <w:r w:rsidRPr="00720EF5">
        <w:rPr>
          <w:rFonts w:ascii="宋体" w:eastAsia="宋体" w:hAnsi="宋体"/>
          <w:sz w:val="24"/>
          <w:szCs w:val="24"/>
        </w:rPr>
        <w:t>世界第一大贸易国</w:t>
      </w:r>
      <w:r w:rsidR="003F46F6" w:rsidRPr="00720EF5">
        <w:rPr>
          <w:rFonts w:ascii="宋体" w:eastAsia="宋体" w:hAnsi="宋体"/>
          <w:sz w:val="24"/>
          <w:szCs w:val="24"/>
        </w:rPr>
        <w:t>.</w:t>
      </w:r>
      <w:r w:rsidRPr="00720EF5">
        <w:rPr>
          <w:rFonts w:ascii="宋体" w:eastAsia="宋体" w:hAnsi="宋体"/>
          <w:sz w:val="24"/>
          <w:szCs w:val="24"/>
        </w:rPr>
        <w:t>世界第一大吸引外资国</w:t>
      </w:r>
      <w:r w:rsidR="003F46F6" w:rsidRPr="00720EF5">
        <w:rPr>
          <w:rFonts w:ascii="宋体" w:eastAsia="宋体" w:hAnsi="宋体"/>
          <w:sz w:val="24"/>
          <w:szCs w:val="24"/>
        </w:rPr>
        <w:t>.</w:t>
      </w:r>
      <w:r w:rsidRPr="00720EF5">
        <w:rPr>
          <w:rFonts w:ascii="宋体" w:eastAsia="宋体" w:hAnsi="宋体"/>
          <w:sz w:val="24"/>
          <w:szCs w:val="24"/>
        </w:rPr>
        <w:t>世界第二大对外投资国……同时，“中国方案”“中国智慧”也让中国为世界经贸发展贡献了力量。</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WTO</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APEC</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TPP</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G20</w:t>
      </w:r>
    </w:p>
    <w:p w:rsidR="00D051DC" w:rsidRPr="00720EF5" w:rsidRDefault="00D051DC" w:rsidP="00ED7FEA">
      <w:pPr>
        <w:spacing w:line="360" w:lineRule="auto"/>
        <w:rPr>
          <w:rFonts w:ascii="宋体" w:eastAsia="宋体" w:hAnsi="宋体"/>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18</w:t>
      </w:r>
      <w:r w:rsidR="003F46F6" w:rsidRPr="00720EF5">
        <w:rPr>
          <w:rFonts w:ascii="宋体" w:eastAsia="宋体" w:hAnsi="宋体" w:hint="eastAsia"/>
          <w:sz w:val="24"/>
          <w:szCs w:val="24"/>
        </w:rPr>
        <w:t>.</w:t>
      </w:r>
      <w:r w:rsidRPr="00720EF5">
        <w:rPr>
          <w:rFonts w:ascii="宋体" w:eastAsia="宋体" w:hAnsi="宋体" w:hint="eastAsia"/>
          <w:sz w:val="24"/>
          <w:szCs w:val="24"/>
        </w:rPr>
        <w:t>（）改革</w:t>
      </w:r>
      <w:r w:rsidRPr="00720EF5">
        <w:rPr>
          <w:rFonts w:ascii="宋体" w:eastAsia="宋体" w:hAnsi="宋体"/>
          <w:sz w:val="24"/>
          <w:szCs w:val="24"/>
        </w:rPr>
        <w:t>(农村土地集体所有权</w:t>
      </w:r>
      <w:r w:rsidR="003F46F6" w:rsidRPr="00720EF5">
        <w:rPr>
          <w:rFonts w:ascii="宋体" w:eastAsia="宋体" w:hAnsi="宋体"/>
          <w:sz w:val="24"/>
          <w:szCs w:val="24"/>
        </w:rPr>
        <w:t>.</w:t>
      </w:r>
      <w:r w:rsidRPr="00720EF5">
        <w:rPr>
          <w:rFonts w:ascii="宋体" w:eastAsia="宋体" w:hAnsi="宋体"/>
          <w:sz w:val="24"/>
          <w:szCs w:val="24"/>
        </w:rPr>
        <w:t>农户承包权</w:t>
      </w:r>
      <w:r w:rsidR="003F46F6" w:rsidRPr="00720EF5">
        <w:rPr>
          <w:rFonts w:ascii="宋体" w:eastAsia="宋体" w:hAnsi="宋体"/>
          <w:sz w:val="24"/>
          <w:szCs w:val="24"/>
        </w:rPr>
        <w:t>.</w:t>
      </w:r>
      <w:r w:rsidRPr="00720EF5">
        <w:rPr>
          <w:rFonts w:ascii="宋体" w:eastAsia="宋体" w:hAnsi="宋体"/>
          <w:sz w:val="24"/>
          <w:szCs w:val="24"/>
        </w:rPr>
        <w:t>土地经营权)，是继家庭联产承包责任制后我国农村改革的又一重大制度创新，是农村基本经营制度的自我完善，要求在2020年年底前基本完成相关改革工作任务。</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“三权合一”</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“三权制约”</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“三权监督”</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“三权分置”</w:t>
      </w:r>
    </w:p>
    <w:p w:rsidR="00D051DC" w:rsidRPr="00720EF5" w:rsidRDefault="00D051DC" w:rsidP="00ED7FEA">
      <w:pPr>
        <w:spacing w:line="360" w:lineRule="auto"/>
        <w:rPr>
          <w:rFonts w:ascii="宋体" w:eastAsia="宋体" w:hAnsi="宋体"/>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19</w:t>
      </w:r>
      <w:r w:rsidR="003F46F6" w:rsidRPr="00720EF5">
        <w:rPr>
          <w:rFonts w:ascii="宋体" w:eastAsia="宋体" w:hAnsi="宋体" w:hint="eastAsia"/>
          <w:sz w:val="24"/>
          <w:szCs w:val="24"/>
        </w:rPr>
        <w:t>.</w:t>
      </w:r>
      <w:r w:rsidRPr="00720EF5">
        <w:rPr>
          <w:rFonts w:ascii="宋体" w:eastAsia="宋体" w:hAnsi="宋体" w:hint="eastAsia"/>
          <w:sz w:val="24"/>
          <w:szCs w:val="24"/>
        </w:rPr>
        <w:t>“</w:t>
      </w:r>
      <w:r w:rsidRPr="00720EF5">
        <w:rPr>
          <w:rFonts w:ascii="宋体" w:eastAsia="宋体" w:hAnsi="宋体"/>
          <w:sz w:val="24"/>
          <w:szCs w:val="24"/>
        </w:rPr>
        <w:t>( )是我们国家的老工业基地，是‘共和国的长子’，工业</w:t>
      </w:r>
      <w:r w:rsidR="003F46F6" w:rsidRPr="00720EF5">
        <w:rPr>
          <w:rFonts w:ascii="宋体" w:eastAsia="宋体" w:hAnsi="宋体"/>
          <w:sz w:val="24"/>
          <w:szCs w:val="24"/>
        </w:rPr>
        <w:t>.</w:t>
      </w:r>
      <w:r w:rsidRPr="00720EF5">
        <w:rPr>
          <w:rFonts w:ascii="宋体" w:eastAsia="宋体" w:hAnsi="宋体"/>
          <w:sz w:val="24"/>
          <w:szCs w:val="24"/>
        </w:rPr>
        <w:t>农业基础雄厚，各种资源</w:t>
      </w:r>
      <w:r w:rsidR="003F46F6" w:rsidRPr="00720EF5">
        <w:rPr>
          <w:rFonts w:ascii="宋体" w:eastAsia="宋体" w:hAnsi="宋体"/>
          <w:sz w:val="24"/>
          <w:szCs w:val="24"/>
        </w:rPr>
        <w:t>.</w:t>
      </w:r>
      <w:r w:rsidRPr="00720EF5">
        <w:rPr>
          <w:rFonts w:ascii="宋体" w:eastAsia="宋体" w:hAnsi="宋体"/>
          <w:sz w:val="24"/>
          <w:szCs w:val="24"/>
        </w:rPr>
        <w:t>产业</w:t>
      </w:r>
      <w:r w:rsidR="003F46F6" w:rsidRPr="00720EF5">
        <w:rPr>
          <w:rFonts w:ascii="宋体" w:eastAsia="宋体" w:hAnsi="宋体"/>
          <w:sz w:val="24"/>
          <w:szCs w:val="24"/>
        </w:rPr>
        <w:t>.</w:t>
      </w:r>
      <w:r w:rsidRPr="00720EF5">
        <w:rPr>
          <w:rFonts w:ascii="宋体" w:eastAsia="宋体" w:hAnsi="宋体"/>
          <w:sz w:val="24"/>
          <w:szCs w:val="24"/>
        </w:rPr>
        <w:t>人才</w:t>
      </w:r>
      <w:r w:rsidR="003F46F6" w:rsidRPr="00720EF5">
        <w:rPr>
          <w:rFonts w:ascii="宋体" w:eastAsia="宋体" w:hAnsi="宋体"/>
          <w:sz w:val="24"/>
          <w:szCs w:val="24"/>
        </w:rPr>
        <w:t>.</w:t>
      </w:r>
      <w:r w:rsidRPr="00720EF5">
        <w:rPr>
          <w:rFonts w:ascii="宋体" w:eastAsia="宋体" w:hAnsi="宋体"/>
          <w:sz w:val="24"/>
          <w:szCs w:val="24"/>
        </w:rPr>
        <w:t>基础设施等条件都很优越，发展潜力巨大。”李克强总理表示党中央</w:t>
      </w:r>
      <w:r w:rsidR="003F46F6" w:rsidRPr="00720EF5">
        <w:rPr>
          <w:rFonts w:ascii="宋体" w:eastAsia="宋体" w:hAnsi="宋体"/>
          <w:sz w:val="24"/>
          <w:szCs w:val="24"/>
        </w:rPr>
        <w:t>.</w:t>
      </w:r>
      <w:r w:rsidRPr="00720EF5">
        <w:rPr>
          <w:rFonts w:ascii="宋体" w:eastAsia="宋体" w:hAnsi="宋体"/>
          <w:sz w:val="24"/>
          <w:szCs w:val="24"/>
        </w:rPr>
        <w:t>国务院对( )地区发展高度重视，给予( )地区大量支持政策，切实保就业</w:t>
      </w:r>
      <w:r w:rsidR="003F46F6" w:rsidRPr="00720EF5">
        <w:rPr>
          <w:rFonts w:ascii="宋体" w:eastAsia="宋体" w:hAnsi="宋体"/>
          <w:sz w:val="24"/>
          <w:szCs w:val="24"/>
        </w:rPr>
        <w:t>.</w:t>
      </w:r>
      <w:r w:rsidRPr="00720EF5">
        <w:rPr>
          <w:rFonts w:ascii="宋体" w:eastAsia="宋体" w:hAnsi="宋体"/>
          <w:sz w:val="24"/>
          <w:szCs w:val="24"/>
        </w:rPr>
        <w:t>保民生。（）</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华北</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东北</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华东</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西南</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20</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w:t>
      </w:r>
      <w:r w:rsidRPr="00720EF5">
        <w:rPr>
          <w:rFonts w:ascii="宋体" w:eastAsia="宋体" w:hAnsi="宋体"/>
          <w:sz w:val="24"/>
          <w:szCs w:val="24"/>
        </w:rPr>
        <w:t>9月30日，国际货币基金组织(IMF)宣布，人民币10月1日正式加入IMF的（）(SDR)货币篮子。IMF总裁拉加德发表声明称，“货币篮子扩容对于IMF</w:t>
      </w:r>
      <w:r w:rsidR="003F46F6" w:rsidRPr="00720EF5">
        <w:rPr>
          <w:rFonts w:ascii="宋体" w:eastAsia="宋体" w:hAnsi="宋体"/>
          <w:sz w:val="24"/>
          <w:szCs w:val="24"/>
        </w:rPr>
        <w:t>.</w:t>
      </w:r>
      <w:r w:rsidRPr="00720EF5">
        <w:rPr>
          <w:rFonts w:ascii="宋体" w:eastAsia="宋体" w:hAnsi="宋体"/>
          <w:sz w:val="24"/>
          <w:szCs w:val="24"/>
        </w:rPr>
        <w:t>中国和国际货币体系来说，都是历史性里程碑。”</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lastRenderedPageBreak/>
        <w:t>A</w:t>
      </w:r>
      <w:r w:rsidR="003F46F6" w:rsidRPr="00720EF5">
        <w:rPr>
          <w:rFonts w:ascii="宋体" w:eastAsia="宋体" w:hAnsi="宋体"/>
          <w:sz w:val="24"/>
          <w:szCs w:val="24"/>
        </w:rPr>
        <w:t>.</w:t>
      </w:r>
      <w:r w:rsidRPr="00720EF5">
        <w:rPr>
          <w:rFonts w:ascii="宋体" w:eastAsia="宋体" w:hAnsi="宋体"/>
          <w:sz w:val="24"/>
          <w:szCs w:val="24"/>
        </w:rPr>
        <w:t>特别提款权</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特殊提款权</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特别放款权</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特殊放款权</w:t>
      </w:r>
    </w:p>
    <w:p w:rsidR="00D051DC" w:rsidRPr="00720EF5" w:rsidRDefault="00D051DC" w:rsidP="00ED7FEA">
      <w:pPr>
        <w:spacing w:line="360" w:lineRule="auto"/>
        <w:rPr>
          <w:rFonts w:ascii="宋体" w:eastAsia="宋体" w:hAnsi="宋体" w:hint="eastAsia"/>
          <w:sz w:val="24"/>
          <w:szCs w:val="24"/>
        </w:rPr>
      </w:pP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21</w:t>
      </w:r>
      <w:r w:rsidR="003F46F6" w:rsidRPr="00720EF5">
        <w:rPr>
          <w:rFonts w:ascii="宋体" w:eastAsia="宋体" w:hAnsi="宋体" w:hint="eastAsia"/>
          <w:sz w:val="24"/>
          <w:szCs w:val="24"/>
        </w:rPr>
        <w:t>.</w:t>
      </w:r>
      <w:r w:rsidR="00453A7D" w:rsidRPr="00720EF5">
        <w:rPr>
          <w:rFonts w:ascii="宋体" w:eastAsia="宋体" w:hAnsi="宋体" w:hint="eastAsia"/>
          <w:sz w:val="24"/>
          <w:szCs w:val="24"/>
        </w:rPr>
        <w:t>2</w:t>
      </w:r>
      <w:r w:rsidR="00453A7D" w:rsidRPr="00720EF5">
        <w:rPr>
          <w:rFonts w:ascii="宋体" w:eastAsia="宋体" w:hAnsi="宋体"/>
          <w:sz w:val="24"/>
          <w:szCs w:val="24"/>
        </w:rPr>
        <w:t>016</w:t>
      </w:r>
      <w:r w:rsidR="00453A7D" w:rsidRPr="00720EF5">
        <w:rPr>
          <w:rFonts w:ascii="宋体" w:eastAsia="宋体" w:hAnsi="宋体" w:hint="eastAsia"/>
          <w:sz w:val="24"/>
          <w:szCs w:val="24"/>
        </w:rPr>
        <w:t>年10</w:t>
      </w:r>
      <w:r w:rsidRPr="00720EF5">
        <w:rPr>
          <w:rFonts w:ascii="宋体" w:eastAsia="宋体" w:hAnsi="宋体" w:hint="eastAsia"/>
          <w:sz w:val="24"/>
          <w:szCs w:val="24"/>
        </w:rPr>
        <w:t>月</w:t>
      </w:r>
      <w:r w:rsidRPr="00720EF5">
        <w:rPr>
          <w:rFonts w:ascii="宋体" w:eastAsia="宋体" w:hAnsi="宋体"/>
          <w:sz w:val="24"/>
          <w:szCs w:val="24"/>
        </w:rPr>
        <w:t>12日至13日，李克强出席2016年全国大众创业万众创新活动周，（）是实施创新驱动发展战略的重要抓手，是推进供给侧结构性改革的重要体现，是培育新动能的有力支撑。</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“农村电商”</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“异地创业”</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“创新创业”</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“共享经济”</w:t>
      </w:r>
    </w:p>
    <w:p w:rsidR="00D051DC" w:rsidRPr="00720EF5" w:rsidRDefault="00D051DC" w:rsidP="00ED7FEA">
      <w:pPr>
        <w:spacing w:line="360" w:lineRule="auto"/>
        <w:rPr>
          <w:rFonts w:ascii="宋体" w:eastAsia="宋体" w:hAnsi="宋体"/>
          <w:sz w:val="24"/>
          <w:szCs w:val="24"/>
        </w:rPr>
      </w:pPr>
    </w:p>
    <w:p w:rsidR="00290534"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22</w:t>
      </w:r>
      <w:r w:rsidR="003F46F6" w:rsidRPr="00720EF5">
        <w:rPr>
          <w:rFonts w:ascii="宋体" w:eastAsia="宋体" w:hAnsi="宋体" w:hint="eastAsia"/>
          <w:sz w:val="24"/>
          <w:szCs w:val="24"/>
        </w:rPr>
        <w:t>.</w:t>
      </w:r>
      <w:r w:rsidR="00290534" w:rsidRPr="00720EF5">
        <w:rPr>
          <w:rFonts w:ascii="宋体" w:eastAsia="宋体" w:hAnsi="宋体" w:hint="eastAsia"/>
          <w:sz w:val="24"/>
          <w:szCs w:val="24"/>
        </w:rPr>
        <w:t>第二届中国“互联网</w:t>
      </w:r>
      <w:r w:rsidR="00290534" w:rsidRPr="00720EF5">
        <w:rPr>
          <w:rFonts w:ascii="宋体" w:eastAsia="宋体" w:hAnsi="宋体"/>
          <w:sz w:val="24"/>
          <w:szCs w:val="24"/>
        </w:rPr>
        <w:t>+”大学生创新创业大赛总决赛于2016年10月14日在武汉举行。刘延东强调，要围绕全面提高（）这个核心，形成创新资源集聚</w:t>
      </w:r>
      <w:r w:rsidR="003F46F6" w:rsidRPr="00720EF5">
        <w:rPr>
          <w:rFonts w:ascii="宋体" w:eastAsia="宋体" w:hAnsi="宋体"/>
          <w:sz w:val="24"/>
          <w:szCs w:val="24"/>
        </w:rPr>
        <w:t>.</w:t>
      </w:r>
      <w:r w:rsidR="00290534" w:rsidRPr="00720EF5">
        <w:rPr>
          <w:rFonts w:ascii="宋体" w:eastAsia="宋体" w:hAnsi="宋体"/>
          <w:sz w:val="24"/>
          <w:szCs w:val="24"/>
        </w:rPr>
        <w:t>创新人才辈出</w:t>
      </w:r>
      <w:r w:rsidR="003F46F6" w:rsidRPr="00720EF5">
        <w:rPr>
          <w:rFonts w:ascii="宋体" w:eastAsia="宋体" w:hAnsi="宋体"/>
          <w:sz w:val="24"/>
          <w:szCs w:val="24"/>
        </w:rPr>
        <w:t>.</w:t>
      </w:r>
      <w:r w:rsidR="00290534" w:rsidRPr="00720EF5">
        <w:rPr>
          <w:rFonts w:ascii="宋体" w:eastAsia="宋体" w:hAnsi="宋体"/>
          <w:sz w:val="24"/>
          <w:szCs w:val="24"/>
        </w:rPr>
        <w:t>创新活力迸发的生动局面。</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人才培养质量</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人才培养数量</w:t>
      </w:r>
    </w:p>
    <w:p w:rsidR="00290534" w:rsidRPr="00720EF5" w:rsidRDefault="00290534"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教学基础设施</w:t>
      </w:r>
    </w:p>
    <w:p w:rsidR="00290534" w:rsidRDefault="00290534"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教师综合水平</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23</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014</w:t>
      </w:r>
      <w:r w:rsidRPr="00720EF5">
        <w:rPr>
          <w:rFonts w:ascii="宋体" w:eastAsia="宋体" w:hAnsi="宋体" w:hint="eastAsia"/>
          <w:sz w:val="24"/>
          <w:szCs w:val="24"/>
        </w:rPr>
        <w:t>年</w:t>
      </w:r>
      <w:r w:rsidRPr="00720EF5">
        <w:rPr>
          <w:rFonts w:ascii="宋体" w:eastAsia="宋体" w:hAnsi="宋体"/>
          <w:sz w:val="24"/>
          <w:szCs w:val="24"/>
        </w:rPr>
        <w:t>12月15日，国务院扶贫办开通了监督举报电话（）。</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12369</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12358</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12388</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12317</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24</w:t>
      </w:r>
      <w:r w:rsidR="003F46F6" w:rsidRPr="00720EF5">
        <w:rPr>
          <w:rFonts w:ascii="宋体" w:eastAsia="宋体" w:hAnsi="宋体" w:hint="eastAsia"/>
          <w:sz w:val="24"/>
          <w:szCs w:val="24"/>
        </w:rPr>
        <w:t>.</w:t>
      </w:r>
      <w:r w:rsidRPr="00720EF5">
        <w:rPr>
          <w:rFonts w:ascii="宋体" w:eastAsia="宋体" w:hAnsi="宋体" w:hint="eastAsia"/>
          <w:sz w:val="24"/>
          <w:szCs w:val="24"/>
        </w:rPr>
        <w:t>党的十八届五中全会认为，到（）年全面建成小康社会，是我们党确定的“两个一百年”奋斗目标的第一个百年奋斗目标。“十三五”时期是全面建成小康社</w:t>
      </w:r>
      <w:r w:rsidRPr="00720EF5">
        <w:rPr>
          <w:rFonts w:ascii="宋体" w:eastAsia="宋体" w:hAnsi="宋体" w:hint="eastAsia"/>
          <w:sz w:val="24"/>
          <w:szCs w:val="24"/>
        </w:rPr>
        <w:lastRenderedPageBreak/>
        <w:t>会</w:t>
      </w:r>
      <w:r w:rsidR="00720EF5" w:rsidRPr="00720EF5">
        <w:rPr>
          <w:rFonts w:ascii="宋体" w:eastAsia="宋体" w:hAnsi="宋体" w:hint="eastAsia"/>
          <w:sz w:val="24"/>
          <w:szCs w:val="24"/>
        </w:rPr>
        <w:t>（）</w:t>
      </w:r>
      <w:r w:rsidRPr="00720EF5">
        <w:rPr>
          <w:rFonts w:ascii="宋体" w:eastAsia="宋体" w:hAnsi="宋体" w:hint="eastAsia"/>
          <w:sz w:val="24"/>
          <w:szCs w:val="24"/>
        </w:rPr>
        <w:t>阶段，“十三五”规划必须紧紧围绕实现这个奋斗目标来制定。</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2020　关键</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2020　决胜</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2030　重要</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2030</w:t>
      </w:r>
      <w:r w:rsidRPr="00720EF5">
        <w:rPr>
          <w:rFonts w:ascii="宋体" w:eastAsia="宋体" w:hAnsi="宋体"/>
          <w:sz w:val="24"/>
          <w:szCs w:val="24"/>
        </w:rPr>
        <w:tab/>
        <w:t>决胜</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25</w:t>
      </w:r>
      <w:r w:rsidR="003F46F6" w:rsidRPr="00720EF5">
        <w:rPr>
          <w:rFonts w:ascii="宋体" w:eastAsia="宋体" w:hAnsi="宋体" w:hint="eastAsia"/>
          <w:sz w:val="24"/>
          <w:szCs w:val="24"/>
        </w:rPr>
        <w:t>.</w:t>
      </w:r>
      <w:r w:rsidRPr="00720EF5">
        <w:rPr>
          <w:rFonts w:ascii="宋体" w:eastAsia="宋体" w:hAnsi="宋体" w:hint="eastAsia"/>
          <w:sz w:val="24"/>
          <w:szCs w:val="24"/>
        </w:rPr>
        <w:t>十三五规划建议提出，实施脱贫攻坚工程，探索对贫困人口实行（）制度。</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资产收益扶持</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医疗救助保障</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就业援助和帮扶</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最低生活保障制度</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26</w:t>
      </w:r>
      <w:r w:rsidR="003F46F6" w:rsidRPr="00720EF5">
        <w:rPr>
          <w:rFonts w:ascii="宋体" w:eastAsia="宋体" w:hAnsi="宋体" w:hint="eastAsia"/>
          <w:sz w:val="24"/>
          <w:szCs w:val="24"/>
        </w:rPr>
        <w:t>.</w:t>
      </w:r>
      <w:r w:rsidRPr="00720EF5">
        <w:rPr>
          <w:rFonts w:ascii="宋体" w:eastAsia="宋体" w:hAnsi="宋体" w:hint="eastAsia"/>
          <w:sz w:val="24"/>
          <w:szCs w:val="24"/>
        </w:rPr>
        <w:t>全面建设小康社会新的目标要求中提到，要使我国现行标准下（）农村贫困人口实现脱贫，贫困县全部摘帽，解决区域性贫困。</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整体</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部分</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个别</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大多数</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27</w:t>
      </w:r>
      <w:r w:rsidR="003F46F6" w:rsidRPr="00720EF5">
        <w:rPr>
          <w:rFonts w:ascii="宋体" w:eastAsia="宋体" w:hAnsi="宋体" w:hint="eastAsia"/>
          <w:sz w:val="24"/>
          <w:szCs w:val="24"/>
        </w:rPr>
        <w:t>.</w:t>
      </w:r>
      <w:r w:rsidRPr="00720EF5">
        <w:rPr>
          <w:rFonts w:ascii="宋体" w:eastAsia="宋体" w:hAnsi="宋体" w:hint="eastAsia"/>
          <w:sz w:val="24"/>
          <w:szCs w:val="24"/>
        </w:rPr>
        <w:t>国务院七部门联合印发了《“十三五”时期贫困地区公共文化服务体系建设规划纲要》，提出到</w:t>
      </w:r>
      <w:r w:rsidRPr="00720EF5">
        <w:rPr>
          <w:rFonts w:ascii="宋体" w:eastAsia="宋体" w:hAnsi="宋体"/>
          <w:sz w:val="24"/>
          <w:szCs w:val="24"/>
        </w:rPr>
        <w:t>2020年，贫困地区基本公共文化服务主要指标接近全国平均水平，扭转发展差距扩大趋势，切实保障特殊群众基本文化权益。这充分证明（）。</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共享发展成果是公民参与管理国家和社会的基础</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人民民主专政的最大特点是人民民主的真实性</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国家尊重和保障人权，更好地满足人民的文化需求</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国家对公民权利的尊重，社会主义民主具有全民性</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28</w:t>
      </w:r>
      <w:r w:rsidR="003F46F6" w:rsidRPr="00720EF5">
        <w:rPr>
          <w:rFonts w:ascii="宋体" w:eastAsia="宋体" w:hAnsi="宋体" w:hint="eastAsia"/>
          <w:sz w:val="24"/>
          <w:szCs w:val="24"/>
        </w:rPr>
        <w:t>.</w:t>
      </w:r>
      <w:r w:rsidRPr="00720EF5">
        <w:rPr>
          <w:rFonts w:ascii="宋体" w:eastAsia="宋体" w:hAnsi="宋体" w:hint="eastAsia"/>
          <w:sz w:val="24"/>
          <w:szCs w:val="24"/>
        </w:rPr>
        <w:t>推进精准扶贫，首要问题是（）。</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因人因地施策</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lastRenderedPageBreak/>
        <w:t>B</w:t>
      </w:r>
      <w:r w:rsidR="003F46F6" w:rsidRPr="00720EF5">
        <w:rPr>
          <w:rFonts w:ascii="宋体" w:eastAsia="宋体" w:hAnsi="宋体"/>
          <w:sz w:val="24"/>
          <w:szCs w:val="24"/>
        </w:rPr>
        <w:t>.</w:t>
      </w:r>
      <w:r w:rsidRPr="00720EF5">
        <w:rPr>
          <w:rFonts w:ascii="宋体" w:eastAsia="宋体" w:hAnsi="宋体"/>
          <w:sz w:val="24"/>
          <w:szCs w:val="24"/>
        </w:rPr>
        <w:t>因贫困原因施策</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摸清搞准贫困对象</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因贫困类型施策</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29</w:t>
      </w:r>
      <w:r w:rsidR="003F46F6" w:rsidRPr="00720EF5">
        <w:rPr>
          <w:rFonts w:ascii="宋体" w:eastAsia="宋体" w:hAnsi="宋体" w:hint="eastAsia"/>
          <w:sz w:val="24"/>
          <w:szCs w:val="24"/>
        </w:rPr>
        <w:t>.</w:t>
      </w:r>
      <w:r w:rsidRPr="00720EF5">
        <w:rPr>
          <w:rFonts w:ascii="宋体" w:eastAsia="宋体" w:hAnsi="宋体" w:hint="eastAsia"/>
          <w:sz w:val="24"/>
          <w:szCs w:val="24"/>
        </w:rPr>
        <w:t>（）是指对识别出来的贫困户和贫困村，深入分析致贫原因，落实帮扶责任人，逐村逐户制定帮扶计划，集中力量予以扶持。</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精准识别</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精准帮扶</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精准管理</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精准考核</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30</w:t>
      </w:r>
      <w:r w:rsidR="003F46F6" w:rsidRPr="00720EF5">
        <w:rPr>
          <w:rFonts w:ascii="宋体" w:eastAsia="宋体" w:hAnsi="宋体" w:hint="eastAsia"/>
          <w:sz w:val="24"/>
          <w:szCs w:val="24"/>
        </w:rPr>
        <w:t>.</w:t>
      </w:r>
      <w:r w:rsidRPr="00720EF5">
        <w:rPr>
          <w:rFonts w:ascii="宋体" w:eastAsia="宋体" w:hAnsi="宋体" w:hint="eastAsia"/>
          <w:sz w:val="24"/>
          <w:szCs w:val="24"/>
        </w:rPr>
        <w:t>在“五个一批”扶贫中，对因病因残致贫的贫困人口，通过医保政策衔接加以扶持，进一步研究调整医疗救助政策，（）贫困人口大病保险和医疗救助的起付线，并完善重大疾病救助制度，最大限度减轻贫困人口医疗负担。</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提高</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降低</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保持不变</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不确定</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31</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014</w:t>
      </w:r>
      <w:r w:rsidRPr="00720EF5">
        <w:rPr>
          <w:rFonts w:ascii="宋体" w:eastAsia="宋体" w:hAnsi="宋体" w:hint="eastAsia"/>
          <w:sz w:val="24"/>
          <w:szCs w:val="24"/>
        </w:rPr>
        <w:t>年</w:t>
      </w:r>
      <w:r w:rsidRPr="00720EF5">
        <w:rPr>
          <w:rFonts w:ascii="宋体" w:eastAsia="宋体" w:hAnsi="宋体"/>
          <w:sz w:val="24"/>
          <w:szCs w:val="24"/>
        </w:rPr>
        <w:t>8月1日，国务院决定从2014年起，将每年的（）设立为“扶贫日”。</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8月1日</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10月17日</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9月15日</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9月30日</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32</w:t>
      </w:r>
      <w:r w:rsidR="003F46F6" w:rsidRPr="00720EF5">
        <w:rPr>
          <w:rFonts w:ascii="宋体" w:eastAsia="宋体" w:hAnsi="宋体" w:hint="eastAsia"/>
          <w:sz w:val="24"/>
          <w:szCs w:val="24"/>
        </w:rPr>
        <w:t>.</w:t>
      </w:r>
      <w:r w:rsidRPr="00720EF5">
        <w:rPr>
          <w:rFonts w:ascii="宋体" w:eastAsia="宋体" w:hAnsi="宋体" w:hint="eastAsia"/>
          <w:sz w:val="24"/>
          <w:szCs w:val="24"/>
        </w:rPr>
        <w:t>中美新型大国关系的内涵不包括（）。</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不冲突</w:t>
      </w:r>
      <w:r w:rsidR="003F46F6" w:rsidRPr="00720EF5">
        <w:rPr>
          <w:rFonts w:ascii="宋体" w:eastAsia="宋体" w:hAnsi="宋体"/>
          <w:sz w:val="24"/>
          <w:szCs w:val="24"/>
        </w:rPr>
        <w:t>.</w:t>
      </w:r>
      <w:r w:rsidRPr="00720EF5">
        <w:rPr>
          <w:rFonts w:ascii="宋体" w:eastAsia="宋体" w:hAnsi="宋体"/>
          <w:sz w:val="24"/>
          <w:szCs w:val="24"/>
        </w:rPr>
        <w:t>不对抗</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坚持零和思维</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相互尊重</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lastRenderedPageBreak/>
        <w:t>D</w:t>
      </w:r>
      <w:r w:rsidR="003F46F6" w:rsidRPr="00720EF5">
        <w:rPr>
          <w:rFonts w:ascii="宋体" w:eastAsia="宋体" w:hAnsi="宋体"/>
          <w:sz w:val="24"/>
          <w:szCs w:val="24"/>
        </w:rPr>
        <w:t>.</w:t>
      </w:r>
      <w:r w:rsidRPr="00720EF5">
        <w:rPr>
          <w:rFonts w:ascii="宋体" w:eastAsia="宋体" w:hAnsi="宋体"/>
          <w:sz w:val="24"/>
          <w:szCs w:val="24"/>
        </w:rPr>
        <w:t>合作共赢</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33</w:t>
      </w:r>
      <w:r w:rsidR="003F46F6" w:rsidRPr="00720EF5">
        <w:rPr>
          <w:rFonts w:ascii="宋体" w:eastAsia="宋体" w:hAnsi="宋体" w:hint="eastAsia"/>
          <w:sz w:val="24"/>
          <w:szCs w:val="24"/>
        </w:rPr>
        <w:t>.</w:t>
      </w:r>
      <w:r w:rsidRPr="00720EF5">
        <w:rPr>
          <w:rFonts w:ascii="宋体" w:eastAsia="宋体" w:hAnsi="宋体" w:hint="eastAsia"/>
          <w:sz w:val="24"/>
          <w:szCs w:val="24"/>
        </w:rPr>
        <w:t>构建新型中美关系的障碍不包括（）。</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不确定</w:t>
      </w:r>
      <w:r w:rsidR="003F46F6" w:rsidRPr="00720EF5">
        <w:rPr>
          <w:rFonts w:ascii="宋体" w:eastAsia="宋体" w:hAnsi="宋体"/>
          <w:sz w:val="24"/>
          <w:szCs w:val="24"/>
        </w:rPr>
        <w:t>.</w:t>
      </w:r>
      <w:r w:rsidRPr="00720EF5">
        <w:rPr>
          <w:rFonts w:ascii="宋体" w:eastAsia="宋体" w:hAnsi="宋体"/>
          <w:sz w:val="24"/>
          <w:szCs w:val="24"/>
        </w:rPr>
        <w:t>不稳定</w:t>
      </w:r>
      <w:r w:rsidR="003F46F6" w:rsidRPr="00720EF5">
        <w:rPr>
          <w:rFonts w:ascii="宋体" w:eastAsia="宋体" w:hAnsi="宋体"/>
          <w:sz w:val="24"/>
          <w:szCs w:val="24"/>
        </w:rPr>
        <w:t>.</w:t>
      </w:r>
      <w:r w:rsidRPr="00720EF5">
        <w:rPr>
          <w:rFonts w:ascii="宋体" w:eastAsia="宋体" w:hAnsi="宋体"/>
          <w:sz w:val="24"/>
          <w:szCs w:val="24"/>
        </w:rPr>
        <w:t>不可测因素的挑战与考验</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中美亚太地区冲突</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“中国威胁论”诋毁中国和平发展</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“国之交在于民相亲”</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34</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年的中国外交更加主动，更加进取，更加自信，更加成熟。中国特色大国外交全方位推进，取得了一系列让国人自豪，令各方钦佩的重要成果。不包括（）。</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抓住机遇，维护周边稳定合作大局，中菲关系实现转圜</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积极对接，共建“一带一路”取得新突破</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合作共赢，亚洲基础设施投资银行正式成立</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全球布局，拓展发展中国家朋友圈。以发展中国家为重点的全球伙伴关系网络基本形成并日益完善</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35</w:t>
      </w:r>
      <w:r w:rsidR="003F46F6" w:rsidRPr="00720EF5">
        <w:rPr>
          <w:rFonts w:ascii="宋体" w:eastAsia="宋体" w:hAnsi="宋体" w:hint="eastAsia"/>
          <w:sz w:val="24"/>
          <w:szCs w:val="24"/>
        </w:rPr>
        <w:t>.</w:t>
      </w:r>
      <w:r w:rsidRPr="00720EF5">
        <w:rPr>
          <w:rFonts w:ascii="宋体" w:eastAsia="宋体" w:hAnsi="宋体" w:hint="eastAsia"/>
          <w:sz w:val="24"/>
          <w:szCs w:val="24"/>
        </w:rPr>
        <w:t>全面战略协作伙伴关系不包括（）。</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全面结盟，共同对外</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两国应该是伙伴，而不是对手</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建立在战略全局上的，而不是局部的，是长期的，而不是权宜之计</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建设性的，而不是排他性的</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36</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年，中俄战略协作伙伴关系建立（）周年。</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10</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15</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20</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25</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lastRenderedPageBreak/>
        <w:t>37</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015</w:t>
      </w:r>
      <w:r w:rsidRPr="00720EF5">
        <w:rPr>
          <w:rFonts w:ascii="宋体" w:eastAsia="宋体" w:hAnsi="宋体" w:hint="eastAsia"/>
          <w:sz w:val="24"/>
          <w:szCs w:val="24"/>
        </w:rPr>
        <w:t>年</w:t>
      </w:r>
      <w:r w:rsidRPr="00720EF5">
        <w:rPr>
          <w:rFonts w:ascii="宋体" w:eastAsia="宋体" w:hAnsi="宋体"/>
          <w:sz w:val="24"/>
          <w:szCs w:val="24"/>
        </w:rPr>
        <w:t>11月，习近平主席出席在（）举行的APEC领导人峰会。</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秘鲁利马</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古巴哈瓦那</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巴西里约热内卢</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委内瑞拉加拉加斯</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38</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年，李克强总理在会见杜特尔特总统时指出：“南海问题不是也不应成为中菲关系的全部。”对这句话理解正确的是（）。</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双方可以友好对话，交换建设性意见</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双方把聚焦点从主权争端转移到互利合作上来</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坚持搁置争议，避免恶化的原则</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增强和捍卫两国渔民的共同利益</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39</w:t>
      </w:r>
      <w:r w:rsidR="003F46F6" w:rsidRPr="00720EF5">
        <w:rPr>
          <w:rFonts w:ascii="宋体" w:eastAsia="宋体" w:hAnsi="宋体" w:hint="eastAsia"/>
          <w:sz w:val="24"/>
          <w:szCs w:val="24"/>
        </w:rPr>
        <w:t>.</w:t>
      </w:r>
      <w:r w:rsidRPr="00720EF5">
        <w:rPr>
          <w:rFonts w:ascii="宋体" w:eastAsia="宋体" w:hAnsi="宋体" w:hint="eastAsia"/>
          <w:sz w:val="24"/>
          <w:szCs w:val="24"/>
        </w:rPr>
        <w:t>英国公投的条件：英国和爱尔兰的公民，以及在国外居住时间少于（）年的英国侨民都有资格投票。居住在英国的英联邦居民，比如那些来自加拿大</w:t>
      </w:r>
      <w:r w:rsidR="003F46F6" w:rsidRPr="00720EF5">
        <w:rPr>
          <w:rFonts w:ascii="宋体" w:eastAsia="宋体" w:hAnsi="宋体" w:hint="eastAsia"/>
          <w:sz w:val="24"/>
          <w:szCs w:val="24"/>
        </w:rPr>
        <w:t>.</w:t>
      </w:r>
      <w:r w:rsidRPr="00720EF5">
        <w:rPr>
          <w:rFonts w:ascii="宋体" w:eastAsia="宋体" w:hAnsi="宋体" w:hint="eastAsia"/>
          <w:sz w:val="24"/>
          <w:szCs w:val="24"/>
        </w:rPr>
        <w:t>新西兰</w:t>
      </w:r>
      <w:r w:rsidR="003F46F6" w:rsidRPr="00720EF5">
        <w:rPr>
          <w:rFonts w:ascii="宋体" w:eastAsia="宋体" w:hAnsi="宋体" w:hint="eastAsia"/>
          <w:sz w:val="24"/>
          <w:szCs w:val="24"/>
        </w:rPr>
        <w:t>.</w:t>
      </w:r>
      <w:r w:rsidRPr="00720EF5">
        <w:rPr>
          <w:rFonts w:ascii="宋体" w:eastAsia="宋体" w:hAnsi="宋体" w:hint="eastAsia"/>
          <w:sz w:val="24"/>
          <w:szCs w:val="24"/>
        </w:rPr>
        <w:t>澳大利亚和印度的居民也有投票资格。其他欧盟国家公民则没有资格投票。此外，所有选民都必须</w:t>
      </w:r>
      <w:r w:rsidRPr="00720EF5">
        <w:rPr>
          <w:rFonts w:ascii="宋体" w:eastAsia="宋体" w:hAnsi="宋体"/>
          <w:sz w:val="24"/>
          <w:szCs w:val="24"/>
        </w:rPr>
        <w:t>18周岁以上。</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20</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15</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10</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8</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40</w:t>
      </w:r>
      <w:r w:rsidR="003F46F6" w:rsidRPr="00720EF5">
        <w:rPr>
          <w:rFonts w:ascii="宋体" w:eastAsia="宋体" w:hAnsi="宋体" w:hint="eastAsia"/>
          <w:sz w:val="24"/>
          <w:szCs w:val="24"/>
        </w:rPr>
        <w:t>.</w:t>
      </w:r>
      <w:r w:rsidRPr="00720EF5">
        <w:rPr>
          <w:rFonts w:ascii="宋体" w:eastAsia="宋体" w:hAnsi="宋体" w:hint="eastAsia"/>
          <w:sz w:val="24"/>
          <w:szCs w:val="24"/>
        </w:rPr>
        <w:t>英国与欧盟将需要至少（）年时间，才能完成双方关系未来发展的协商谈判。</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4</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5</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6</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7</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41</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w:t>
      </w:r>
      <w:r w:rsidRPr="00720EF5">
        <w:rPr>
          <w:rFonts w:ascii="宋体" w:eastAsia="宋体" w:hAnsi="宋体"/>
          <w:sz w:val="24"/>
          <w:szCs w:val="24"/>
        </w:rPr>
        <w:t>11月9日，美国总统选举初步结果揭晓，共和党总统候选人( )战胜</w:t>
      </w:r>
      <w:r w:rsidRPr="00720EF5">
        <w:rPr>
          <w:rFonts w:ascii="宋体" w:eastAsia="宋体" w:hAnsi="宋体"/>
          <w:sz w:val="24"/>
          <w:szCs w:val="24"/>
        </w:rPr>
        <w:lastRenderedPageBreak/>
        <w:t>民主党候选人希拉里·克林顿，赢得总统选举，当选为美国第( )届</w:t>
      </w:r>
      <w:r w:rsidR="003F46F6" w:rsidRPr="00720EF5">
        <w:rPr>
          <w:rFonts w:ascii="宋体" w:eastAsia="宋体" w:hAnsi="宋体"/>
          <w:sz w:val="24"/>
          <w:szCs w:val="24"/>
        </w:rPr>
        <w:t>.</w:t>
      </w:r>
      <w:r w:rsidRPr="00720EF5">
        <w:rPr>
          <w:rFonts w:ascii="宋体" w:eastAsia="宋体" w:hAnsi="宋体"/>
          <w:sz w:val="24"/>
          <w:szCs w:val="24"/>
        </w:rPr>
        <w:t>第( )任总统。（）</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特朗普 58 44</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布鲁尼 58 45</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特朗普 58 45</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布鲁尼 58 45</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42</w:t>
      </w:r>
      <w:r w:rsidR="003F46F6" w:rsidRPr="00720EF5">
        <w:rPr>
          <w:rFonts w:ascii="宋体" w:eastAsia="宋体" w:hAnsi="宋体" w:hint="eastAsia"/>
          <w:sz w:val="24"/>
          <w:szCs w:val="24"/>
        </w:rPr>
        <w:t>.</w:t>
      </w:r>
      <w:r w:rsidRPr="00720EF5">
        <w:rPr>
          <w:rFonts w:ascii="宋体" w:eastAsia="宋体" w:hAnsi="宋体" w:hint="eastAsia"/>
          <w:sz w:val="24"/>
          <w:szCs w:val="24"/>
        </w:rPr>
        <w:t>鉴于意大利公债仍居高不下，银行体系脆弱，主张退出欧元区的（）发展势头迅猛，外界普遍担忧公投失败导致意大利陷入政治经济危机，进而危及欧元区的稳定乃至存续。</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“五星运动”</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意大利左翼民主党</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意大利民主党</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意大利力量党</w:t>
      </w:r>
    </w:p>
    <w:p w:rsidR="00D051DC" w:rsidRPr="00720EF5" w:rsidRDefault="00D051DC" w:rsidP="00ED7FEA">
      <w:pPr>
        <w:spacing w:line="360" w:lineRule="auto"/>
        <w:rPr>
          <w:rFonts w:ascii="宋体" w:eastAsia="宋体" w:hAnsi="宋体" w:hint="eastAsia"/>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43</w:t>
      </w:r>
      <w:r w:rsidR="003F46F6" w:rsidRPr="00720EF5">
        <w:rPr>
          <w:rFonts w:ascii="宋体" w:eastAsia="宋体" w:hAnsi="宋体" w:hint="eastAsia"/>
          <w:sz w:val="24"/>
          <w:szCs w:val="24"/>
        </w:rPr>
        <w:t>.</w:t>
      </w:r>
      <w:r w:rsidRPr="00720EF5">
        <w:rPr>
          <w:rFonts w:ascii="宋体" w:eastAsia="宋体" w:hAnsi="宋体" w:hint="eastAsia"/>
          <w:sz w:val="24"/>
          <w:szCs w:val="24"/>
        </w:rPr>
        <w:t>意大利官方公布的结果显示，此次关于修宪的公民投票中反对票约占</w:t>
      </w:r>
      <w:r w:rsidRPr="00720EF5">
        <w:rPr>
          <w:rFonts w:ascii="宋体" w:eastAsia="宋体" w:hAnsi="宋体"/>
          <w:sz w:val="24"/>
          <w:szCs w:val="24"/>
        </w:rPr>
        <w:t>( )，支持票约占( )，投票率近( )。如此高的投票率在意大利历史上也较为罕见。（）</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50% 40% 60%</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60% 40% 70%</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40% 50% 70%</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60% 50% 70%</w:t>
      </w:r>
    </w:p>
    <w:p w:rsidR="00D051DC" w:rsidRPr="00720EF5" w:rsidRDefault="00D051DC" w:rsidP="00ED7FEA">
      <w:pPr>
        <w:spacing w:line="360" w:lineRule="auto"/>
        <w:rPr>
          <w:rFonts w:ascii="宋体" w:eastAsia="宋体" w:hAnsi="宋体"/>
          <w:sz w:val="24"/>
          <w:szCs w:val="24"/>
        </w:rPr>
      </w:pP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44</w:t>
      </w:r>
      <w:r w:rsidR="003F46F6" w:rsidRPr="00720EF5">
        <w:rPr>
          <w:rFonts w:ascii="宋体" w:eastAsia="宋体" w:hAnsi="宋体" w:hint="eastAsia"/>
          <w:sz w:val="24"/>
          <w:szCs w:val="24"/>
        </w:rPr>
        <w:t>.</w:t>
      </w:r>
      <w:r w:rsidRPr="00720EF5">
        <w:rPr>
          <w:rFonts w:ascii="宋体" w:eastAsia="宋体" w:hAnsi="宋体" w:hint="eastAsia"/>
          <w:sz w:val="24"/>
          <w:szCs w:val="24"/>
        </w:rPr>
        <w:t>2</w:t>
      </w:r>
      <w:r w:rsidRPr="00720EF5">
        <w:rPr>
          <w:rFonts w:ascii="宋体" w:eastAsia="宋体" w:hAnsi="宋体"/>
          <w:sz w:val="24"/>
          <w:szCs w:val="24"/>
        </w:rPr>
        <w:t>016</w:t>
      </w:r>
      <w:r w:rsidRPr="00720EF5">
        <w:rPr>
          <w:rFonts w:ascii="宋体" w:eastAsia="宋体" w:hAnsi="宋体" w:hint="eastAsia"/>
          <w:sz w:val="24"/>
          <w:szCs w:val="24"/>
        </w:rPr>
        <w:t>年，欧洲对难民的态度已发生巨大变化，面对强大的舆论压力和右翼政党的激烈竞争，欧洲领导人普遍抬高了开放的门槛。</w:t>
      </w:r>
      <w:r w:rsidRPr="00720EF5">
        <w:rPr>
          <w:rFonts w:ascii="宋体" w:eastAsia="宋体" w:hAnsi="宋体"/>
          <w:sz w:val="24"/>
          <w:szCs w:val="24"/>
        </w:rPr>
        <w:t>2016年欧盟出资请（）拦下大批难民，相比2015年的百万难民潮，2016年抵达欧洲的难民大约只有36万。2016年死亡近7200人，平均每天有20名难民死在逃亡的路上。超过一半殒命在前往希腊</w:t>
      </w:r>
      <w:r w:rsidR="003F46F6" w:rsidRPr="00720EF5">
        <w:rPr>
          <w:rFonts w:ascii="宋体" w:eastAsia="宋体" w:hAnsi="宋体"/>
          <w:sz w:val="24"/>
          <w:szCs w:val="24"/>
        </w:rPr>
        <w:t>.</w:t>
      </w:r>
      <w:r w:rsidRPr="00720EF5">
        <w:rPr>
          <w:rFonts w:ascii="宋体" w:eastAsia="宋体" w:hAnsi="宋体"/>
          <w:sz w:val="24"/>
          <w:szCs w:val="24"/>
        </w:rPr>
        <w:t>意大利</w:t>
      </w:r>
      <w:r w:rsidR="003F46F6" w:rsidRPr="00720EF5">
        <w:rPr>
          <w:rFonts w:ascii="宋体" w:eastAsia="宋体" w:hAnsi="宋体"/>
          <w:sz w:val="24"/>
          <w:szCs w:val="24"/>
        </w:rPr>
        <w:t>.</w:t>
      </w:r>
      <w:r w:rsidRPr="00720EF5">
        <w:rPr>
          <w:rFonts w:ascii="宋体" w:eastAsia="宋体" w:hAnsi="宋体"/>
          <w:sz w:val="24"/>
          <w:szCs w:val="24"/>
        </w:rPr>
        <w:t>塞浦路斯和西班牙的地中海航行中。</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土耳其</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保加利亚</w:t>
      </w:r>
    </w:p>
    <w:p w:rsidR="00453A7D" w:rsidRPr="00720EF5" w:rsidRDefault="00453A7D" w:rsidP="00ED7FEA">
      <w:pPr>
        <w:spacing w:line="360" w:lineRule="auto"/>
        <w:rPr>
          <w:rFonts w:ascii="宋体" w:eastAsia="宋体" w:hAnsi="宋体"/>
          <w:sz w:val="24"/>
          <w:szCs w:val="24"/>
        </w:rPr>
      </w:pPr>
      <w:r w:rsidRPr="00720EF5">
        <w:rPr>
          <w:rFonts w:ascii="宋体" w:eastAsia="宋体" w:hAnsi="宋体"/>
          <w:sz w:val="24"/>
          <w:szCs w:val="24"/>
        </w:rPr>
        <w:lastRenderedPageBreak/>
        <w:t>C</w:t>
      </w:r>
      <w:r w:rsidR="003F46F6" w:rsidRPr="00720EF5">
        <w:rPr>
          <w:rFonts w:ascii="宋体" w:eastAsia="宋体" w:hAnsi="宋体"/>
          <w:sz w:val="24"/>
          <w:szCs w:val="24"/>
        </w:rPr>
        <w:t>.</w:t>
      </w:r>
      <w:r w:rsidRPr="00720EF5">
        <w:rPr>
          <w:rFonts w:ascii="宋体" w:eastAsia="宋体" w:hAnsi="宋体"/>
          <w:sz w:val="24"/>
          <w:szCs w:val="24"/>
        </w:rPr>
        <w:t>塞浦路斯</w:t>
      </w:r>
    </w:p>
    <w:p w:rsidR="00453A7D" w:rsidRDefault="00453A7D"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格鲁吉亚</w:t>
      </w:r>
    </w:p>
    <w:p w:rsidR="00D051DC" w:rsidRPr="00720EF5" w:rsidRDefault="00D051DC" w:rsidP="00ED7FEA">
      <w:pPr>
        <w:spacing w:line="360" w:lineRule="auto"/>
        <w:rPr>
          <w:rFonts w:ascii="宋体" w:eastAsia="宋体" w:hAnsi="宋体" w:hint="eastAsia"/>
          <w:sz w:val="24"/>
          <w:szCs w:val="24"/>
        </w:rPr>
      </w:pP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45</w:t>
      </w:r>
      <w:r w:rsidR="003F46F6" w:rsidRPr="00720EF5">
        <w:rPr>
          <w:rFonts w:ascii="宋体" w:eastAsia="宋体" w:hAnsi="宋体" w:hint="eastAsia"/>
          <w:sz w:val="24"/>
          <w:szCs w:val="24"/>
        </w:rPr>
        <w:t>.</w:t>
      </w:r>
      <w:r w:rsidRPr="00720EF5">
        <w:rPr>
          <w:rFonts w:ascii="宋体" w:eastAsia="宋体" w:hAnsi="宋体" w:hint="eastAsia"/>
          <w:sz w:val="24"/>
          <w:szCs w:val="24"/>
        </w:rPr>
        <w:t>“四个全面”战略的具体内容不包括（）。</w:t>
      </w: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全面实现共产主义</w:t>
      </w: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全面深化改革</w:t>
      </w: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全面依法治国</w:t>
      </w:r>
    </w:p>
    <w:p w:rsidR="008E4D97" w:rsidRDefault="008E4D97"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全面从严治党</w:t>
      </w:r>
    </w:p>
    <w:p w:rsidR="00D051DC" w:rsidRPr="00720EF5" w:rsidRDefault="00D051DC" w:rsidP="00ED7FEA">
      <w:pPr>
        <w:spacing w:line="360" w:lineRule="auto"/>
        <w:rPr>
          <w:rFonts w:ascii="宋体" w:eastAsia="宋体" w:hAnsi="宋体" w:hint="eastAsia"/>
          <w:sz w:val="24"/>
          <w:szCs w:val="24"/>
        </w:rPr>
      </w:pPr>
    </w:p>
    <w:p w:rsidR="008E4D97" w:rsidRPr="00720EF5" w:rsidRDefault="008E4D97" w:rsidP="00ED7FEA">
      <w:pPr>
        <w:spacing w:line="360" w:lineRule="auto"/>
        <w:rPr>
          <w:rFonts w:ascii="宋体" w:eastAsia="宋体" w:hAnsi="宋体"/>
          <w:sz w:val="24"/>
          <w:szCs w:val="24"/>
        </w:rPr>
      </w:pPr>
      <w:r w:rsidRPr="00720EF5">
        <w:rPr>
          <w:rFonts w:ascii="宋体" w:eastAsia="宋体" w:hAnsi="宋体" w:hint="eastAsia"/>
          <w:sz w:val="24"/>
          <w:szCs w:val="24"/>
        </w:rPr>
        <w:t>46</w:t>
      </w:r>
      <w:r w:rsidR="003F46F6" w:rsidRPr="00720EF5">
        <w:rPr>
          <w:rFonts w:ascii="宋体" w:eastAsia="宋体" w:hAnsi="宋体" w:hint="eastAsia"/>
          <w:sz w:val="24"/>
          <w:szCs w:val="24"/>
        </w:rPr>
        <w:t>.</w:t>
      </w:r>
      <w:r w:rsidRPr="00720EF5">
        <w:rPr>
          <w:rFonts w:ascii="宋体" w:eastAsia="宋体" w:hAnsi="宋体" w:hint="eastAsia"/>
          <w:sz w:val="24"/>
          <w:szCs w:val="24"/>
        </w:rPr>
        <w:t>中共十八大提出全面建成小康社会的目标就是要实现（）。</w:t>
      </w: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文化软实力显著增强</w:t>
      </w: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人民生活水平全面提高</w:t>
      </w:r>
    </w:p>
    <w:p w:rsidR="008E4D97" w:rsidRPr="00720EF5" w:rsidRDefault="008E4D97"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经济持续健康发展</w:t>
      </w:r>
    </w:p>
    <w:p w:rsidR="00F866F8" w:rsidRDefault="008E4D97"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以上都对</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4</w:t>
      </w:r>
      <w:r w:rsidRPr="00720EF5">
        <w:rPr>
          <w:rFonts w:ascii="宋体" w:eastAsia="宋体" w:hAnsi="宋体"/>
          <w:sz w:val="24"/>
          <w:szCs w:val="24"/>
        </w:rPr>
        <w:t>7</w:t>
      </w:r>
      <w:r w:rsidR="003F46F6" w:rsidRPr="00720EF5">
        <w:rPr>
          <w:rFonts w:ascii="宋体" w:eastAsia="宋体" w:hAnsi="宋体" w:hint="eastAsia"/>
          <w:sz w:val="24"/>
          <w:szCs w:val="24"/>
        </w:rPr>
        <w:t>.</w:t>
      </w:r>
      <w:r w:rsidRPr="00720EF5">
        <w:rPr>
          <w:rFonts w:ascii="宋体" w:eastAsia="宋体" w:hAnsi="宋体" w:hint="eastAsia"/>
          <w:sz w:val="24"/>
          <w:szCs w:val="24"/>
        </w:rPr>
        <w:t>关于“一带一路”建设的风险和挑战，下列说法中不正确的是（）。</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沿线各国经济发展水平一致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沿线各国宗教问题复杂</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沿线各国政治制度不同，体制差异巨大</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沿线部分国家安全形势较为复杂</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4</w:t>
      </w:r>
      <w:r w:rsidRPr="00720EF5">
        <w:rPr>
          <w:rFonts w:ascii="宋体" w:eastAsia="宋体" w:hAnsi="宋体"/>
          <w:sz w:val="24"/>
          <w:szCs w:val="24"/>
        </w:rPr>
        <w:t>8</w:t>
      </w:r>
      <w:r w:rsidR="003F46F6" w:rsidRPr="00720EF5">
        <w:rPr>
          <w:rFonts w:ascii="宋体" w:eastAsia="宋体" w:hAnsi="宋体" w:hint="eastAsia"/>
          <w:sz w:val="24"/>
          <w:szCs w:val="24"/>
        </w:rPr>
        <w:t>.</w:t>
      </w:r>
      <w:r w:rsidRPr="00720EF5">
        <w:rPr>
          <w:rFonts w:ascii="宋体" w:eastAsia="宋体" w:hAnsi="宋体" w:hint="eastAsia"/>
          <w:sz w:val="24"/>
          <w:szCs w:val="24"/>
        </w:rPr>
        <w:t>产能合作是“一带一路”建设亮点之一，下列关于中国产能的说法中，不正确的是（）。</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中国经济体量大</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中国200多种工业品产量居世界首位</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中国装备水平处于全球产业链高端</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中国装备的性价比高</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4</w:t>
      </w:r>
      <w:r w:rsidRPr="00720EF5">
        <w:rPr>
          <w:rFonts w:ascii="宋体" w:eastAsia="宋体" w:hAnsi="宋体"/>
          <w:sz w:val="24"/>
          <w:szCs w:val="24"/>
        </w:rPr>
        <w:t>9</w:t>
      </w:r>
      <w:r w:rsidR="003F46F6" w:rsidRPr="00720EF5">
        <w:rPr>
          <w:rFonts w:ascii="宋体" w:eastAsia="宋体" w:hAnsi="宋体" w:hint="eastAsia"/>
          <w:sz w:val="24"/>
          <w:szCs w:val="24"/>
        </w:rPr>
        <w:t>.</w:t>
      </w:r>
      <w:r w:rsidRPr="00720EF5">
        <w:rPr>
          <w:rFonts w:ascii="宋体" w:eastAsia="宋体" w:hAnsi="宋体" w:hint="eastAsia"/>
          <w:sz w:val="24"/>
          <w:szCs w:val="24"/>
        </w:rPr>
        <w:t>中国与“一带一路”沿线国家共同规划和建设了六大经济走廊，其中不包括</w:t>
      </w:r>
      <w:r w:rsidRPr="00720EF5">
        <w:rPr>
          <w:rFonts w:ascii="宋体" w:eastAsia="宋体" w:hAnsi="宋体" w:hint="eastAsia"/>
          <w:sz w:val="24"/>
          <w:szCs w:val="24"/>
        </w:rPr>
        <w:lastRenderedPageBreak/>
        <w:t>（）。</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中蒙俄</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中国——中南半岛</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孟中印缅</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中泰马</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0</w:t>
      </w:r>
      <w:r w:rsidR="003F46F6" w:rsidRPr="00720EF5">
        <w:rPr>
          <w:rFonts w:ascii="宋体" w:eastAsia="宋体" w:hAnsi="宋体" w:hint="eastAsia"/>
          <w:sz w:val="24"/>
          <w:szCs w:val="24"/>
        </w:rPr>
        <w:t>.</w:t>
      </w:r>
      <w:r w:rsidRPr="00720EF5">
        <w:rPr>
          <w:rFonts w:ascii="宋体" w:eastAsia="宋体" w:hAnsi="宋体" w:hint="eastAsia"/>
          <w:sz w:val="24"/>
          <w:szCs w:val="24"/>
        </w:rPr>
        <w:t>“全球海上支点”是（）的战略，它与</w:t>
      </w:r>
      <w:r w:rsidRPr="00720EF5">
        <w:rPr>
          <w:rFonts w:ascii="宋体" w:eastAsia="宋体" w:hAnsi="宋体"/>
          <w:sz w:val="24"/>
          <w:szCs w:val="24"/>
        </w:rPr>
        <w:t>21世纪“海上丝绸之路”倡议有着契合之处，两国计划的对接与合作将会促进两国的共赢。</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新加坡</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菲律宾</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印度尼西亚</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马来西亚</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1</w:t>
      </w:r>
      <w:r w:rsidR="003F46F6" w:rsidRPr="00720EF5">
        <w:rPr>
          <w:rFonts w:ascii="宋体" w:eastAsia="宋体" w:hAnsi="宋体" w:hint="eastAsia"/>
          <w:sz w:val="24"/>
          <w:szCs w:val="24"/>
        </w:rPr>
        <w:t>.</w:t>
      </w:r>
      <w:r w:rsidRPr="00720EF5">
        <w:rPr>
          <w:rFonts w:ascii="宋体" w:eastAsia="宋体" w:hAnsi="宋体" w:hint="eastAsia"/>
          <w:sz w:val="24"/>
          <w:szCs w:val="24"/>
        </w:rPr>
        <w:t>政治上，中日关系的重要政治基础是（），这点不能有丝毫模糊和动摇。</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恪守一个中国政策</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放弃军国主义</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平等相待</w:t>
      </w:r>
      <w:r w:rsidR="003F46F6" w:rsidRPr="00720EF5">
        <w:rPr>
          <w:rFonts w:ascii="宋体" w:eastAsia="宋体" w:hAnsi="宋体"/>
          <w:sz w:val="24"/>
          <w:szCs w:val="24"/>
        </w:rPr>
        <w:t>.</w:t>
      </w:r>
      <w:r w:rsidRPr="00720EF5">
        <w:rPr>
          <w:rFonts w:ascii="宋体" w:eastAsia="宋体" w:hAnsi="宋体"/>
          <w:sz w:val="24"/>
          <w:szCs w:val="24"/>
        </w:rPr>
        <w:t>互利互惠</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以上都对</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2</w:t>
      </w:r>
      <w:r w:rsidR="003F46F6" w:rsidRPr="00720EF5">
        <w:rPr>
          <w:rFonts w:ascii="宋体" w:eastAsia="宋体" w:hAnsi="宋体" w:hint="eastAsia"/>
          <w:sz w:val="24"/>
          <w:szCs w:val="24"/>
        </w:rPr>
        <w:t>.</w:t>
      </w:r>
      <w:r w:rsidRPr="00720EF5">
        <w:rPr>
          <w:rFonts w:ascii="宋体" w:eastAsia="宋体" w:hAnsi="宋体" w:hint="eastAsia"/>
          <w:sz w:val="24"/>
          <w:szCs w:val="24"/>
        </w:rPr>
        <w:t>（）是中日邦交正常化</w:t>
      </w:r>
      <w:r w:rsidRPr="00720EF5">
        <w:rPr>
          <w:rFonts w:ascii="宋体" w:eastAsia="宋体" w:hAnsi="宋体"/>
          <w:sz w:val="24"/>
          <w:szCs w:val="24"/>
        </w:rPr>
        <w:t>45周年。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1997年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2007年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2017年</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2027年</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3</w:t>
      </w:r>
      <w:r w:rsidR="003F46F6" w:rsidRPr="00720EF5">
        <w:rPr>
          <w:rFonts w:ascii="宋体" w:eastAsia="宋体" w:hAnsi="宋体" w:hint="eastAsia"/>
          <w:sz w:val="24"/>
          <w:szCs w:val="24"/>
        </w:rPr>
        <w:t>.</w:t>
      </w:r>
      <w:r w:rsidRPr="00720EF5">
        <w:rPr>
          <w:rFonts w:ascii="宋体" w:eastAsia="宋体" w:hAnsi="宋体" w:hint="eastAsia"/>
          <w:sz w:val="24"/>
          <w:szCs w:val="24"/>
        </w:rPr>
        <w:t>日本之所以高调介入南海事务的目的是（）。</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打造日本作为西太平区域领导力量的形象</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阻遏中国同东盟的经济合作势头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煽动日本民众的恐华情绪，加大“中国威胁论”的宣传</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lastRenderedPageBreak/>
        <w:t>D</w:t>
      </w:r>
      <w:r w:rsidR="003F46F6" w:rsidRPr="00720EF5">
        <w:rPr>
          <w:rFonts w:ascii="宋体" w:eastAsia="宋体" w:hAnsi="宋体"/>
          <w:sz w:val="24"/>
          <w:szCs w:val="24"/>
        </w:rPr>
        <w:t>.</w:t>
      </w:r>
      <w:r w:rsidRPr="00720EF5">
        <w:rPr>
          <w:rFonts w:ascii="宋体" w:eastAsia="宋体" w:hAnsi="宋体"/>
          <w:sz w:val="24"/>
          <w:szCs w:val="24"/>
        </w:rPr>
        <w:t>以上都对</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54</w:t>
      </w:r>
      <w:r w:rsidR="003F46F6" w:rsidRPr="00720EF5">
        <w:rPr>
          <w:rFonts w:ascii="宋体" w:eastAsia="宋体" w:hAnsi="宋体" w:hint="eastAsia"/>
          <w:sz w:val="24"/>
          <w:szCs w:val="24"/>
        </w:rPr>
        <w:t>.</w:t>
      </w:r>
      <w:r w:rsidRPr="00720EF5">
        <w:rPr>
          <w:rFonts w:ascii="宋体" w:eastAsia="宋体" w:hAnsi="宋体" w:hint="eastAsia"/>
          <w:sz w:val="24"/>
          <w:szCs w:val="24"/>
        </w:rPr>
        <w:t>中俄双方签署了三十多份合作协议，其中（）领域的合作仍然是两国务实合作的主导项目。</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经贸</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能源</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航空航天</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发展战略对接</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55</w:t>
      </w:r>
      <w:r w:rsidR="003F46F6" w:rsidRPr="00720EF5">
        <w:rPr>
          <w:rFonts w:ascii="宋体" w:eastAsia="宋体" w:hAnsi="宋体" w:hint="eastAsia"/>
          <w:sz w:val="24"/>
          <w:szCs w:val="24"/>
        </w:rPr>
        <w:t>.</w:t>
      </w:r>
      <w:r w:rsidRPr="00720EF5">
        <w:rPr>
          <w:rFonts w:ascii="宋体" w:eastAsia="宋体" w:hAnsi="宋体" w:hint="eastAsia"/>
          <w:sz w:val="24"/>
          <w:szCs w:val="24"/>
        </w:rPr>
        <w:t>（），中俄两国确认建立“面向</w:t>
      </w:r>
      <w:r w:rsidRPr="00720EF5">
        <w:rPr>
          <w:rFonts w:ascii="宋体" w:eastAsia="宋体" w:hAnsi="宋体"/>
          <w:sz w:val="24"/>
          <w:szCs w:val="24"/>
        </w:rPr>
        <w:t>21世纪的战略协作伙伴关系”。</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1978年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1986年</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1996年</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2006年</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6</w:t>
      </w:r>
      <w:r w:rsidR="003F46F6" w:rsidRPr="00720EF5">
        <w:rPr>
          <w:rFonts w:ascii="宋体" w:eastAsia="宋体" w:hAnsi="宋体" w:hint="eastAsia"/>
          <w:sz w:val="24"/>
          <w:szCs w:val="24"/>
        </w:rPr>
        <w:t>.</w:t>
      </w:r>
      <w:r w:rsidRPr="00720EF5">
        <w:rPr>
          <w:rFonts w:ascii="宋体" w:eastAsia="宋体" w:hAnsi="宋体" w:hint="eastAsia"/>
          <w:sz w:val="24"/>
          <w:szCs w:val="24"/>
        </w:rPr>
        <w:t>美国对华政策，惯于使用（）的手段。</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接触+挑衅</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遏制+合作</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接触+遏制</w:t>
      </w:r>
    </w:p>
    <w:p w:rsidR="003C3014"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挑衅+合作</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7</w:t>
      </w:r>
      <w:r w:rsidR="003F46F6" w:rsidRPr="00720EF5">
        <w:rPr>
          <w:rFonts w:ascii="宋体" w:eastAsia="宋体" w:hAnsi="宋体" w:hint="eastAsia"/>
          <w:sz w:val="24"/>
          <w:szCs w:val="24"/>
        </w:rPr>
        <w:t>.</w:t>
      </w:r>
      <w:r w:rsidRPr="00720EF5">
        <w:rPr>
          <w:rFonts w:ascii="宋体" w:eastAsia="宋体" w:hAnsi="宋体" w:hint="eastAsia"/>
          <w:sz w:val="24"/>
          <w:szCs w:val="24"/>
        </w:rPr>
        <w:t>美国五角大楼最新《四年防务评估报告》中把（）作为美国防务战略重点的首位。</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推进中东局势</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推进亚太再平衡</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制约朝鲜核武器化</w:t>
      </w:r>
    </w:p>
    <w:p w:rsidR="008E4D97"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推进颜色革命</w:t>
      </w:r>
    </w:p>
    <w:p w:rsidR="00D051DC" w:rsidRPr="00720EF5" w:rsidRDefault="00D051DC" w:rsidP="00ED7FEA">
      <w:pPr>
        <w:spacing w:line="360" w:lineRule="auto"/>
        <w:rPr>
          <w:rFonts w:ascii="宋体" w:eastAsia="宋体" w:hAnsi="宋体" w:hint="eastAsia"/>
          <w:sz w:val="24"/>
          <w:szCs w:val="24"/>
        </w:rPr>
      </w:pPr>
    </w:p>
    <w:p w:rsidR="00F866F8" w:rsidRPr="00720EF5" w:rsidRDefault="00F866F8"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8</w:t>
      </w:r>
      <w:r w:rsidR="003F46F6" w:rsidRPr="00720EF5">
        <w:rPr>
          <w:rFonts w:ascii="宋体" w:eastAsia="宋体" w:hAnsi="宋体" w:hint="eastAsia"/>
          <w:sz w:val="24"/>
          <w:szCs w:val="24"/>
        </w:rPr>
        <w:t>.</w:t>
      </w:r>
      <w:r w:rsidRPr="00720EF5">
        <w:rPr>
          <w:rFonts w:ascii="宋体" w:eastAsia="宋体" w:hAnsi="宋体" w:hint="eastAsia"/>
          <w:sz w:val="24"/>
          <w:szCs w:val="24"/>
        </w:rPr>
        <w:t>下面不属于我国当前供给侧体系特点的是（）。</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lastRenderedPageBreak/>
        <w:t>A</w:t>
      </w:r>
      <w:r w:rsidR="003F46F6" w:rsidRPr="00720EF5">
        <w:rPr>
          <w:rFonts w:ascii="宋体" w:eastAsia="宋体" w:hAnsi="宋体"/>
          <w:sz w:val="24"/>
          <w:szCs w:val="24"/>
        </w:rPr>
        <w:t>.</w:t>
      </w:r>
      <w:r w:rsidRPr="00720EF5">
        <w:rPr>
          <w:rFonts w:ascii="宋体" w:eastAsia="宋体" w:hAnsi="宋体"/>
          <w:sz w:val="24"/>
          <w:szCs w:val="24"/>
        </w:rPr>
        <w:t>主要面向低收入群体</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不能满足多样化消费需求</w:t>
      </w:r>
    </w:p>
    <w:p w:rsidR="00F866F8" w:rsidRPr="00720EF5" w:rsidRDefault="00F866F8"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企业生产经营成本提高过快</w:t>
      </w:r>
    </w:p>
    <w:p w:rsidR="00F866F8" w:rsidRDefault="00F866F8"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具有内向型</w:t>
      </w:r>
    </w:p>
    <w:p w:rsidR="00D051DC" w:rsidRPr="00720EF5" w:rsidRDefault="00D051DC" w:rsidP="00ED7FEA">
      <w:pPr>
        <w:spacing w:line="360" w:lineRule="auto"/>
        <w:rPr>
          <w:rFonts w:ascii="宋体" w:eastAsia="宋体" w:hAnsi="宋体" w:hint="eastAsia"/>
          <w:sz w:val="24"/>
          <w:szCs w:val="24"/>
        </w:rPr>
      </w:pPr>
    </w:p>
    <w:p w:rsidR="002D0BA9" w:rsidRPr="00720EF5" w:rsidRDefault="002D0BA9" w:rsidP="00ED7FEA">
      <w:pPr>
        <w:spacing w:line="360" w:lineRule="auto"/>
        <w:rPr>
          <w:rFonts w:ascii="宋体" w:eastAsia="宋体" w:hAnsi="宋体"/>
          <w:sz w:val="24"/>
          <w:szCs w:val="24"/>
        </w:rPr>
      </w:pPr>
      <w:r w:rsidRPr="00720EF5">
        <w:rPr>
          <w:rFonts w:ascii="宋体" w:eastAsia="宋体" w:hAnsi="宋体" w:hint="eastAsia"/>
          <w:sz w:val="24"/>
          <w:szCs w:val="24"/>
        </w:rPr>
        <w:t>59</w:t>
      </w:r>
      <w:r w:rsidR="003F46F6" w:rsidRPr="00720EF5">
        <w:rPr>
          <w:rFonts w:ascii="宋体" w:eastAsia="宋体" w:hAnsi="宋体" w:hint="eastAsia"/>
          <w:sz w:val="24"/>
          <w:szCs w:val="24"/>
        </w:rPr>
        <w:t>.</w:t>
      </w:r>
      <w:r w:rsidRPr="00720EF5">
        <w:rPr>
          <w:rFonts w:ascii="宋体" w:eastAsia="宋体" w:hAnsi="宋体" w:hint="eastAsia"/>
          <w:sz w:val="24"/>
          <w:szCs w:val="24"/>
        </w:rPr>
        <w:t>中国经济发展新常态下经济增长的动力是（）。</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要素驱动</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资源驱动</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投资驱动</w:t>
      </w:r>
    </w:p>
    <w:p w:rsidR="002D0BA9" w:rsidRDefault="002D0BA9"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创新驱动</w:t>
      </w:r>
    </w:p>
    <w:p w:rsidR="00D051DC" w:rsidRPr="00720EF5" w:rsidRDefault="00D051DC" w:rsidP="00ED7FEA">
      <w:pPr>
        <w:spacing w:line="360" w:lineRule="auto"/>
        <w:rPr>
          <w:rFonts w:ascii="宋体" w:eastAsia="宋体" w:hAnsi="宋体" w:hint="eastAsia"/>
          <w:sz w:val="24"/>
          <w:szCs w:val="24"/>
        </w:rPr>
      </w:pPr>
    </w:p>
    <w:p w:rsidR="002D0BA9" w:rsidRPr="00720EF5" w:rsidRDefault="002D0BA9" w:rsidP="00ED7FEA">
      <w:pPr>
        <w:spacing w:line="360" w:lineRule="auto"/>
        <w:rPr>
          <w:rFonts w:ascii="宋体" w:eastAsia="宋体" w:hAnsi="宋体"/>
          <w:sz w:val="24"/>
          <w:szCs w:val="24"/>
        </w:rPr>
      </w:pPr>
      <w:r w:rsidRPr="00720EF5">
        <w:rPr>
          <w:rFonts w:ascii="宋体" w:eastAsia="宋体" w:hAnsi="宋体" w:hint="eastAsia"/>
          <w:sz w:val="24"/>
          <w:szCs w:val="24"/>
        </w:rPr>
        <w:t>6</w:t>
      </w:r>
      <w:r w:rsidRPr="00720EF5">
        <w:rPr>
          <w:rFonts w:ascii="宋体" w:eastAsia="宋体" w:hAnsi="宋体"/>
          <w:sz w:val="24"/>
          <w:szCs w:val="24"/>
        </w:rPr>
        <w:t>0</w:t>
      </w:r>
      <w:r w:rsidR="003F46F6" w:rsidRPr="00720EF5">
        <w:rPr>
          <w:rFonts w:ascii="宋体" w:eastAsia="宋体" w:hAnsi="宋体" w:hint="eastAsia"/>
          <w:sz w:val="24"/>
          <w:szCs w:val="24"/>
        </w:rPr>
        <w:t>.</w:t>
      </w:r>
      <w:r w:rsidRPr="00720EF5">
        <w:rPr>
          <w:rFonts w:ascii="宋体" w:eastAsia="宋体" w:hAnsi="宋体" w:hint="eastAsia"/>
          <w:sz w:val="24"/>
          <w:szCs w:val="24"/>
        </w:rPr>
        <w:t>下面不属于中国经济发展旧常态特征的是（）。</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A</w:t>
      </w:r>
      <w:r w:rsidR="003F46F6" w:rsidRPr="00720EF5">
        <w:rPr>
          <w:rFonts w:ascii="宋体" w:eastAsia="宋体" w:hAnsi="宋体"/>
          <w:sz w:val="24"/>
          <w:szCs w:val="24"/>
        </w:rPr>
        <w:t>.</w:t>
      </w:r>
      <w:r w:rsidRPr="00720EF5">
        <w:rPr>
          <w:rFonts w:ascii="宋体" w:eastAsia="宋体" w:hAnsi="宋体"/>
          <w:sz w:val="24"/>
          <w:szCs w:val="24"/>
        </w:rPr>
        <w:t>经济高速增长</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B</w:t>
      </w:r>
      <w:r w:rsidR="003F46F6" w:rsidRPr="00720EF5">
        <w:rPr>
          <w:rFonts w:ascii="宋体" w:eastAsia="宋体" w:hAnsi="宋体"/>
          <w:sz w:val="24"/>
          <w:szCs w:val="24"/>
        </w:rPr>
        <w:t>.</w:t>
      </w:r>
      <w:r w:rsidRPr="00720EF5">
        <w:rPr>
          <w:rFonts w:ascii="宋体" w:eastAsia="宋体" w:hAnsi="宋体"/>
          <w:sz w:val="24"/>
          <w:szCs w:val="24"/>
        </w:rPr>
        <w:t>高投资率</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C</w:t>
      </w:r>
      <w:r w:rsidR="003F46F6" w:rsidRPr="00720EF5">
        <w:rPr>
          <w:rFonts w:ascii="宋体" w:eastAsia="宋体" w:hAnsi="宋体"/>
          <w:sz w:val="24"/>
          <w:szCs w:val="24"/>
        </w:rPr>
        <w:t>.</w:t>
      </w:r>
      <w:r w:rsidRPr="00720EF5">
        <w:rPr>
          <w:rFonts w:ascii="宋体" w:eastAsia="宋体" w:hAnsi="宋体"/>
          <w:sz w:val="24"/>
          <w:szCs w:val="24"/>
        </w:rPr>
        <w:t>通货膨胀率高</w:t>
      </w:r>
    </w:p>
    <w:p w:rsidR="002D0BA9" w:rsidRPr="00720EF5" w:rsidRDefault="002D0BA9" w:rsidP="00ED7FEA">
      <w:pPr>
        <w:spacing w:line="360" w:lineRule="auto"/>
        <w:rPr>
          <w:rFonts w:ascii="宋体" w:eastAsia="宋体" w:hAnsi="宋体"/>
          <w:sz w:val="24"/>
          <w:szCs w:val="24"/>
        </w:rPr>
      </w:pPr>
      <w:r w:rsidRPr="00720EF5">
        <w:rPr>
          <w:rFonts w:ascii="宋体" w:eastAsia="宋体" w:hAnsi="宋体"/>
          <w:sz w:val="24"/>
          <w:szCs w:val="24"/>
        </w:rPr>
        <w:t>D</w:t>
      </w:r>
      <w:r w:rsidR="003F46F6" w:rsidRPr="00720EF5">
        <w:rPr>
          <w:rFonts w:ascii="宋体" w:eastAsia="宋体" w:hAnsi="宋体"/>
          <w:sz w:val="24"/>
          <w:szCs w:val="24"/>
        </w:rPr>
        <w:t>.</w:t>
      </w:r>
      <w:r w:rsidRPr="00720EF5">
        <w:rPr>
          <w:rFonts w:ascii="宋体" w:eastAsia="宋体" w:hAnsi="宋体"/>
          <w:sz w:val="24"/>
          <w:szCs w:val="24"/>
        </w:rPr>
        <w:t>对环境资源掠夺式的开发</w:t>
      </w:r>
    </w:p>
    <w:p w:rsidR="00D128F6" w:rsidRPr="00720EF5" w:rsidRDefault="00D128F6" w:rsidP="00ED7FEA">
      <w:pPr>
        <w:spacing w:line="360" w:lineRule="auto"/>
        <w:rPr>
          <w:rFonts w:ascii="宋体" w:eastAsia="宋体" w:hAnsi="宋体"/>
          <w:sz w:val="24"/>
          <w:szCs w:val="24"/>
        </w:rPr>
      </w:pPr>
    </w:p>
    <w:p w:rsidR="00D128F6" w:rsidRPr="00720EF5" w:rsidRDefault="00D128F6" w:rsidP="00ED7FEA">
      <w:pPr>
        <w:spacing w:line="360" w:lineRule="auto"/>
        <w:rPr>
          <w:rFonts w:ascii="宋体" w:eastAsia="宋体" w:hAnsi="宋体"/>
          <w:b/>
          <w:sz w:val="24"/>
          <w:szCs w:val="24"/>
        </w:rPr>
      </w:pPr>
      <w:r w:rsidRPr="00720EF5">
        <w:rPr>
          <w:rFonts w:ascii="宋体" w:eastAsia="宋体" w:hAnsi="宋体" w:hint="eastAsia"/>
          <w:b/>
          <w:sz w:val="24"/>
          <w:szCs w:val="24"/>
        </w:rPr>
        <w:t>二</w:t>
      </w:r>
      <w:r w:rsidR="003F46F6" w:rsidRPr="00720EF5">
        <w:rPr>
          <w:rFonts w:ascii="宋体" w:eastAsia="宋体" w:hAnsi="宋体" w:hint="eastAsia"/>
          <w:b/>
          <w:sz w:val="24"/>
          <w:szCs w:val="24"/>
        </w:rPr>
        <w:t>、</w:t>
      </w:r>
      <w:r w:rsidRPr="00720EF5">
        <w:rPr>
          <w:rFonts w:ascii="宋体" w:eastAsia="宋体" w:hAnsi="宋体" w:hint="eastAsia"/>
          <w:b/>
          <w:sz w:val="24"/>
          <w:szCs w:val="24"/>
        </w:rPr>
        <w:t>多选题</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F46F6" w:rsidRPr="00720EF5">
        <w:rPr>
          <w:rFonts w:ascii="宋体" w:eastAsia="宋体" w:hAnsi="宋体"/>
          <w:sz w:val="24"/>
          <w:szCs w:val="24"/>
        </w:rPr>
        <w:t>.</w:t>
      </w:r>
      <w:r w:rsidRPr="00720EF5">
        <w:rPr>
          <w:rFonts w:ascii="宋体" w:eastAsia="宋体" w:hAnsi="宋体"/>
          <w:sz w:val="24"/>
          <w:szCs w:val="24"/>
        </w:rPr>
        <w:t>社会主义核心价值观是（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A富强</w:t>
      </w:r>
      <w:r w:rsidR="003F46F6" w:rsidRPr="00720EF5">
        <w:rPr>
          <w:rFonts w:ascii="宋体" w:eastAsia="宋体" w:hAnsi="宋体" w:hint="eastAsia"/>
          <w:sz w:val="24"/>
          <w:szCs w:val="24"/>
        </w:rPr>
        <w:t>、</w:t>
      </w:r>
      <w:r w:rsidRPr="00720EF5">
        <w:rPr>
          <w:rFonts w:ascii="宋体" w:eastAsia="宋体" w:hAnsi="宋体"/>
          <w:sz w:val="24"/>
          <w:szCs w:val="24"/>
        </w:rPr>
        <w:t>民主</w:t>
      </w:r>
      <w:r w:rsidR="003F46F6" w:rsidRPr="00720EF5">
        <w:rPr>
          <w:rFonts w:ascii="宋体" w:eastAsia="宋体" w:hAnsi="宋体" w:hint="eastAsia"/>
          <w:sz w:val="24"/>
          <w:szCs w:val="24"/>
        </w:rPr>
        <w:t>、</w:t>
      </w:r>
      <w:r w:rsidRPr="00720EF5">
        <w:rPr>
          <w:rFonts w:ascii="宋体" w:eastAsia="宋体" w:hAnsi="宋体"/>
          <w:sz w:val="24"/>
          <w:szCs w:val="24"/>
        </w:rPr>
        <w:t>文明</w:t>
      </w:r>
      <w:r w:rsidR="003F46F6" w:rsidRPr="00720EF5">
        <w:rPr>
          <w:rFonts w:ascii="宋体" w:eastAsia="宋体" w:hAnsi="宋体" w:hint="eastAsia"/>
          <w:sz w:val="24"/>
          <w:szCs w:val="24"/>
        </w:rPr>
        <w:t>、</w:t>
      </w:r>
      <w:r w:rsidRPr="00720EF5">
        <w:rPr>
          <w:rFonts w:ascii="宋体" w:eastAsia="宋体" w:hAnsi="宋体"/>
          <w:sz w:val="24"/>
          <w:szCs w:val="24"/>
        </w:rPr>
        <w:t>和谐   B自由</w:t>
      </w:r>
      <w:r w:rsidR="003F46F6" w:rsidRPr="00720EF5">
        <w:rPr>
          <w:rFonts w:ascii="宋体" w:eastAsia="宋体" w:hAnsi="宋体" w:hint="eastAsia"/>
          <w:sz w:val="24"/>
          <w:szCs w:val="24"/>
        </w:rPr>
        <w:t>、</w:t>
      </w:r>
      <w:r w:rsidRPr="00720EF5">
        <w:rPr>
          <w:rFonts w:ascii="宋体" w:eastAsia="宋体" w:hAnsi="宋体"/>
          <w:sz w:val="24"/>
          <w:szCs w:val="24"/>
        </w:rPr>
        <w:t>平等</w:t>
      </w:r>
      <w:r w:rsidR="003F46F6" w:rsidRPr="00720EF5">
        <w:rPr>
          <w:rFonts w:ascii="宋体" w:eastAsia="宋体" w:hAnsi="宋体" w:hint="eastAsia"/>
          <w:sz w:val="24"/>
          <w:szCs w:val="24"/>
        </w:rPr>
        <w:t>、</w:t>
      </w:r>
      <w:r w:rsidRPr="00720EF5">
        <w:rPr>
          <w:rFonts w:ascii="宋体" w:eastAsia="宋体" w:hAnsi="宋体"/>
          <w:sz w:val="24"/>
          <w:szCs w:val="24"/>
        </w:rPr>
        <w:t>公正</w:t>
      </w:r>
      <w:r w:rsidR="003F46F6" w:rsidRPr="00720EF5">
        <w:rPr>
          <w:rFonts w:ascii="宋体" w:eastAsia="宋体" w:hAnsi="宋体" w:hint="eastAsia"/>
          <w:sz w:val="24"/>
          <w:szCs w:val="24"/>
        </w:rPr>
        <w:t>、</w:t>
      </w:r>
      <w:r w:rsidRPr="00720EF5">
        <w:rPr>
          <w:rFonts w:ascii="宋体" w:eastAsia="宋体" w:hAnsi="宋体"/>
          <w:sz w:val="24"/>
          <w:szCs w:val="24"/>
        </w:rPr>
        <w:t>法治</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C爱国</w:t>
      </w:r>
      <w:r w:rsidR="003F46F6" w:rsidRPr="00720EF5">
        <w:rPr>
          <w:rFonts w:ascii="宋体" w:eastAsia="宋体" w:hAnsi="宋体" w:hint="eastAsia"/>
          <w:sz w:val="24"/>
          <w:szCs w:val="24"/>
        </w:rPr>
        <w:t>、</w:t>
      </w:r>
      <w:r w:rsidRPr="00720EF5">
        <w:rPr>
          <w:rFonts w:ascii="宋体" w:eastAsia="宋体" w:hAnsi="宋体"/>
          <w:sz w:val="24"/>
          <w:szCs w:val="24"/>
        </w:rPr>
        <w:t>敬业</w:t>
      </w:r>
      <w:r w:rsidR="003F46F6" w:rsidRPr="00720EF5">
        <w:rPr>
          <w:rFonts w:ascii="宋体" w:eastAsia="宋体" w:hAnsi="宋体" w:hint="eastAsia"/>
          <w:sz w:val="24"/>
          <w:szCs w:val="24"/>
        </w:rPr>
        <w:t>、</w:t>
      </w:r>
      <w:r w:rsidRPr="00720EF5">
        <w:rPr>
          <w:rFonts w:ascii="宋体" w:eastAsia="宋体" w:hAnsi="宋体"/>
          <w:sz w:val="24"/>
          <w:szCs w:val="24"/>
        </w:rPr>
        <w:t>诚信</w:t>
      </w:r>
      <w:r w:rsidR="003F46F6" w:rsidRPr="00720EF5">
        <w:rPr>
          <w:rFonts w:ascii="宋体" w:eastAsia="宋体" w:hAnsi="宋体" w:hint="eastAsia"/>
          <w:sz w:val="24"/>
          <w:szCs w:val="24"/>
        </w:rPr>
        <w:t>、</w:t>
      </w:r>
      <w:r w:rsidRPr="00720EF5">
        <w:rPr>
          <w:rFonts w:ascii="宋体" w:eastAsia="宋体" w:hAnsi="宋体"/>
          <w:sz w:val="24"/>
          <w:szCs w:val="24"/>
        </w:rPr>
        <w:t>友善   D自由</w:t>
      </w:r>
      <w:r w:rsidR="003F46F6" w:rsidRPr="00720EF5">
        <w:rPr>
          <w:rFonts w:ascii="宋体" w:eastAsia="宋体" w:hAnsi="宋体" w:hint="eastAsia"/>
          <w:sz w:val="24"/>
          <w:szCs w:val="24"/>
        </w:rPr>
        <w:t>、</w:t>
      </w:r>
      <w:r w:rsidRPr="00720EF5">
        <w:rPr>
          <w:rFonts w:ascii="宋体" w:eastAsia="宋体" w:hAnsi="宋体"/>
          <w:sz w:val="24"/>
          <w:szCs w:val="24"/>
        </w:rPr>
        <w:t>诚信</w:t>
      </w:r>
      <w:r w:rsidR="003F46F6" w:rsidRPr="00720EF5">
        <w:rPr>
          <w:rFonts w:ascii="宋体" w:eastAsia="宋体" w:hAnsi="宋体" w:hint="eastAsia"/>
          <w:sz w:val="24"/>
          <w:szCs w:val="24"/>
        </w:rPr>
        <w:t>、</w:t>
      </w:r>
      <w:r w:rsidRPr="00720EF5">
        <w:rPr>
          <w:rFonts w:ascii="宋体" w:eastAsia="宋体" w:hAnsi="宋体"/>
          <w:sz w:val="24"/>
          <w:szCs w:val="24"/>
        </w:rPr>
        <w:t>友善</w:t>
      </w:r>
      <w:r w:rsidR="003F46F6" w:rsidRPr="00720EF5">
        <w:rPr>
          <w:rFonts w:ascii="宋体" w:eastAsia="宋体" w:hAnsi="宋体" w:hint="eastAsia"/>
          <w:sz w:val="24"/>
          <w:szCs w:val="24"/>
        </w:rPr>
        <w:t>、</w:t>
      </w:r>
      <w:r w:rsidRPr="00720EF5">
        <w:rPr>
          <w:rFonts w:ascii="宋体" w:eastAsia="宋体" w:hAnsi="宋体"/>
          <w:sz w:val="24"/>
          <w:szCs w:val="24"/>
        </w:rPr>
        <w:t>法治</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2. 实现“十三五”时期发展目标，必须坚持（    ），发展更高层次的开放型经济。</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 xml:space="preserve">A. 内外需协调 </w:t>
      </w:r>
      <w:r w:rsidR="0033482A" w:rsidRPr="00720EF5">
        <w:rPr>
          <w:rFonts w:ascii="宋体" w:eastAsia="宋体" w:hAnsi="宋体"/>
          <w:sz w:val="24"/>
          <w:szCs w:val="24"/>
        </w:rPr>
        <w:t xml:space="preserve">         </w:t>
      </w:r>
      <w:r w:rsidRPr="00720EF5">
        <w:rPr>
          <w:rFonts w:ascii="宋体" w:eastAsia="宋体" w:hAnsi="宋体"/>
          <w:sz w:val="24"/>
          <w:szCs w:val="24"/>
        </w:rPr>
        <w:t>B. 进出口平衡</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 xml:space="preserve">C. 引进来和走出去并重 </w:t>
      </w:r>
      <w:r w:rsidR="0033482A" w:rsidRPr="00720EF5">
        <w:rPr>
          <w:rFonts w:ascii="宋体" w:eastAsia="宋体" w:hAnsi="宋体"/>
          <w:sz w:val="24"/>
          <w:szCs w:val="24"/>
        </w:rPr>
        <w:t xml:space="preserve"> </w:t>
      </w:r>
      <w:r w:rsidRPr="00720EF5">
        <w:rPr>
          <w:rFonts w:ascii="宋体" w:eastAsia="宋体" w:hAnsi="宋体"/>
          <w:sz w:val="24"/>
          <w:szCs w:val="24"/>
        </w:rPr>
        <w:t>D. 引资和引技引智并举</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3.十八届五中全会指出，坚持创新发展，必须（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培育发展新动力</w:t>
      </w:r>
      <w:r w:rsidR="003F46F6" w:rsidRPr="00720EF5">
        <w:rPr>
          <w:rFonts w:ascii="宋体" w:eastAsia="宋体" w:hAnsi="宋体"/>
          <w:sz w:val="24"/>
          <w:szCs w:val="24"/>
        </w:rPr>
        <w:t>.</w:t>
      </w:r>
      <w:r w:rsidRPr="00720EF5">
        <w:rPr>
          <w:rFonts w:ascii="宋体" w:eastAsia="宋体" w:hAnsi="宋体"/>
          <w:sz w:val="24"/>
          <w:szCs w:val="24"/>
        </w:rPr>
        <w:t>拓展发展新空间</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lastRenderedPageBreak/>
        <w:t>B. 深入实施创新驱动发展战略</w:t>
      </w:r>
      <w:r w:rsidR="003F46F6" w:rsidRPr="00720EF5">
        <w:rPr>
          <w:rFonts w:ascii="宋体" w:eastAsia="宋体" w:hAnsi="宋体"/>
          <w:sz w:val="24"/>
          <w:szCs w:val="24"/>
        </w:rPr>
        <w:t>.</w:t>
      </w:r>
      <w:r w:rsidRPr="00720EF5">
        <w:rPr>
          <w:rFonts w:ascii="宋体" w:eastAsia="宋体" w:hAnsi="宋体"/>
          <w:sz w:val="24"/>
          <w:szCs w:val="24"/>
        </w:rPr>
        <w:t>大力推进农业现代化</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C. 构建产业新体系</w:t>
      </w:r>
      <w:r w:rsidR="003F46F6" w:rsidRPr="00720EF5">
        <w:rPr>
          <w:rFonts w:ascii="宋体" w:eastAsia="宋体" w:hAnsi="宋体"/>
          <w:sz w:val="24"/>
          <w:szCs w:val="24"/>
        </w:rPr>
        <w:t>.</w:t>
      </w:r>
      <w:r w:rsidRPr="00720EF5">
        <w:rPr>
          <w:rFonts w:ascii="宋体" w:eastAsia="宋体" w:hAnsi="宋体"/>
          <w:sz w:val="24"/>
          <w:szCs w:val="24"/>
        </w:rPr>
        <w:t>构建发展新体制</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D. 创新和完善宏观调控方式</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4.十三五规划建议提出，推广新型孵化模式，鼓励发展（    ）空间。</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众创 B. 众包 C. 众扶 D. 众筹</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5.十三五规划建议提出，要加快建设制造强国，推动生产方式向（    ）转变。</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柔性 B. 智能 C. 精细 D. 规模化</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6.党的十八届五中全会指出，构建发展新体制，要加快形成有利于创新发展的（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政治经济制度 B. 市场环境</w:t>
      </w:r>
      <w:r w:rsidR="0033482A" w:rsidRPr="00720EF5">
        <w:rPr>
          <w:rFonts w:ascii="宋体" w:eastAsia="宋体" w:hAnsi="宋体" w:hint="eastAsia"/>
          <w:sz w:val="24"/>
          <w:szCs w:val="24"/>
        </w:rPr>
        <w:t>、</w:t>
      </w:r>
      <w:r w:rsidRPr="00720EF5">
        <w:rPr>
          <w:rFonts w:ascii="宋体" w:eastAsia="宋体" w:hAnsi="宋体"/>
          <w:sz w:val="24"/>
          <w:szCs w:val="24"/>
        </w:rPr>
        <w:t>产权制度</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 投融资体制</w:t>
      </w:r>
      <w:r w:rsidR="0033482A" w:rsidRPr="00720EF5">
        <w:rPr>
          <w:rFonts w:ascii="宋体" w:eastAsia="宋体" w:hAnsi="宋体" w:hint="eastAsia"/>
          <w:sz w:val="24"/>
          <w:szCs w:val="24"/>
        </w:rPr>
        <w:t>、</w:t>
      </w:r>
      <w:r w:rsidRPr="00720EF5">
        <w:rPr>
          <w:rFonts w:ascii="宋体" w:eastAsia="宋体" w:hAnsi="宋体"/>
          <w:sz w:val="24"/>
          <w:szCs w:val="24"/>
        </w:rPr>
        <w:t>分配制度 D. 人才培养引进使用机制</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7.  十三五规划建议提出，要深化财税体制改革，建立健全有利于（    ）的现代财政制度。</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促进社会管理创新 B. 转变经济发展方式</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 形成全国统一市场 D. 促进社会公平正义</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8.  十三五规划建议提出，要创新和完善宏观调控方式，采取相机调控</w:t>
      </w:r>
      <w:r w:rsidR="003F46F6" w:rsidRPr="00720EF5">
        <w:rPr>
          <w:rFonts w:ascii="宋体" w:eastAsia="宋体" w:hAnsi="宋体"/>
          <w:sz w:val="24"/>
          <w:szCs w:val="24"/>
        </w:rPr>
        <w:t>.</w:t>
      </w:r>
      <w:r w:rsidRPr="00720EF5">
        <w:rPr>
          <w:rFonts w:ascii="宋体" w:eastAsia="宋体" w:hAnsi="宋体"/>
          <w:sz w:val="24"/>
          <w:szCs w:val="24"/>
        </w:rPr>
        <w:t>精准调控措施，适时预调微调，更加注重（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扩大就业</w:t>
      </w:r>
      <w:r w:rsidR="0033482A" w:rsidRPr="00720EF5">
        <w:rPr>
          <w:rFonts w:ascii="宋体" w:eastAsia="宋体" w:hAnsi="宋体" w:hint="eastAsia"/>
          <w:sz w:val="24"/>
          <w:szCs w:val="24"/>
        </w:rPr>
        <w:t>、</w:t>
      </w:r>
      <w:r w:rsidRPr="00720EF5">
        <w:rPr>
          <w:rFonts w:ascii="宋体" w:eastAsia="宋体" w:hAnsi="宋体"/>
          <w:sz w:val="24"/>
          <w:szCs w:val="24"/>
        </w:rPr>
        <w:t xml:space="preserve">稳定物价 </w:t>
      </w:r>
      <w:r w:rsidR="0033482A" w:rsidRPr="00720EF5">
        <w:rPr>
          <w:rFonts w:ascii="宋体" w:eastAsia="宋体" w:hAnsi="宋体"/>
          <w:sz w:val="24"/>
          <w:szCs w:val="24"/>
        </w:rPr>
        <w:t xml:space="preserve"> </w:t>
      </w:r>
      <w:r w:rsidRPr="00720EF5">
        <w:rPr>
          <w:rFonts w:ascii="宋体" w:eastAsia="宋体" w:hAnsi="宋体"/>
          <w:sz w:val="24"/>
          <w:szCs w:val="24"/>
        </w:rPr>
        <w:t>B. 调整结构</w:t>
      </w:r>
      <w:r w:rsidR="0033482A" w:rsidRPr="00720EF5">
        <w:rPr>
          <w:rFonts w:ascii="宋体" w:eastAsia="宋体" w:hAnsi="宋体" w:hint="eastAsia"/>
          <w:sz w:val="24"/>
          <w:szCs w:val="24"/>
        </w:rPr>
        <w:t>、</w:t>
      </w:r>
      <w:r w:rsidRPr="00720EF5">
        <w:rPr>
          <w:rFonts w:ascii="宋体" w:eastAsia="宋体" w:hAnsi="宋体"/>
          <w:sz w:val="24"/>
          <w:szCs w:val="24"/>
        </w:rPr>
        <w:t>提高效益</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 防控风险</w:t>
      </w:r>
      <w:r w:rsidR="0033482A" w:rsidRPr="00720EF5">
        <w:rPr>
          <w:rFonts w:ascii="宋体" w:eastAsia="宋体" w:hAnsi="宋体" w:hint="eastAsia"/>
          <w:sz w:val="24"/>
          <w:szCs w:val="24"/>
        </w:rPr>
        <w:t xml:space="preserve">          </w:t>
      </w:r>
      <w:r w:rsidRPr="00720EF5">
        <w:rPr>
          <w:rFonts w:ascii="宋体" w:eastAsia="宋体" w:hAnsi="宋体"/>
          <w:sz w:val="24"/>
          <w:szCs w:val="24"/>
        </w:rPr>
        <w:t xml:space="preserve"> D. 保护环境</w:t>
      </w:r>
    </w:p>
    <w:p w:rsidR="00D051DC" w:rsidRPr="00720EF5" w:rsidRDefault="00D051DC" w:rsidP="00ED7FEA">
      <w:pPr>
        <w:spacing w:line="360" w:lineRule="auto"/>
        <w:rPr>
          <w:rFonts w:ascii="宋体" w:eastAsia="宋体" w:hAnsi="宋体" w:hint="eastAsia"/>
          <w:sz w:val="24"/>
          <w:szCs w:val="24"/>
        </w:rPr>
      </w:pPr>
    </w:p>
    <w:p w:rsidR="00D128F6" w:rsidRPr="00720EF5" w:rsidRDefault="0033482A" w:rsidP="00ED7FEA">
      <w:pPr>
        <w:spacing w:line="360" w:lineRule="auto"/>
        <w:rPr>
          <w:rFonts w:ascii="宋体" w:eastAsia="宋体" w:hAnsi="宋体"/>
          <w:sz w:val="24"/>
          <w:szCs w:val="24"/>
        </w:rPr>
      </w:pPr>
      <w:r w:rsidRPr="00720EF5">
        <w:rPr>
          <w:rFonts w:ascii="宋体" w:eastAsia="宋体" w:hAnsi="宋体"/>
          <w:sz w:val="24"/>
          <w:szCs w:val="24"/>
        </w:rPr>
        <w:t xml:space="preserve">9. </w:t>
      </w:r>
      <w:r w:rsidR="00D128F6" w:rsidRPr="00720EF5">
        <w:rPr>
          <w:rFonts w:ascii="宋体" w:eastAsia="宋体" w:hAnsi="宋体"/>
          <w:sz w:val="24"/>
          <w:szCs w:val="24"/>
        </w:rPr>
        <w:t>党的十八届五中全会提出，推动物质文明和精神文明协调发展，增强（    ）意识，倡导科学精神，弘扬中华传统美德。</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国家 B. 法治 C. 民主 D. 社会责任</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lastRenderedPageBreak/>
        <w:t>1</w:t>
      </w:r>
      <w:r w:rsidR="0033482A" w:rsidRPr="00720EF5">
        <w:rPr>
          <w:rFonts w:ascii="宋体" w:eastAsia="宋体" w:hAnsi="宋体"/>
          <w:sz w:val="24"/>
          <w:szCs w:val="24"/>
        </w:rPr>
        <w:t>0</w:t>
      </w:r>
      <w:r w:rsidRPr="00720EF5">
        <w:rPr>
          <w:rFonts w:ascii="宋体" w:eastAsia="宋体" w:hAnsi="宋体"/>
          <w:sz w:val="24"/>
          <w:szCs w:val="24"/>
        </w:rPr>
        <w:t>. 十三五规划建议提出，全面节约和高效利用资源。建立健全（    ）初始分配制度，创新有偿使用</w:t>
      </w:r>
      <w:r w:rsidR="003F46F6" w:rsidRPr="00720EF5">
        <w:rPr>
          <w:rFonts w:ascii="宋体" w:eastAsia="宋体" w:hAnsi="宋体"/>
          <w:sz w:val="24"/>
          <w:szCs w:val="24"/>
        </w:rPr>
        <w:t>.</w:t>
      </w:r>
      <w:r w:rsidRPr="00720EF5">
        <w:rPr>
          <w:rFonts w:ascii="宋体" w:eastAsia="宋体" w:hAnsi="宋体"/>
          <w:sz w:val="24"/>
          <w:szCs w:val="24"/>
        </w:rPr>
        <w:t>预算管理</w:t>
      </w:r>
      <w:r w:rsidR="003F46F6" w:rsidRPr="00720EF5">
        <w:rPr>
          <w:rFonts w:ascii="宋体" w:eastAsia="宋体" w:hAnsi="宋体"/>
          <w:sz w:val="24"/>
          <w:szCs w:val="24"/>
        </w:rPr>
        <w:t>.</w:t>
      </w:r>
      <w:r w:rsidRPr="00720EF5">
        <w:rPr>
          <w:rFonts w:ascii="宋体" w:eastAsia="宋体" w:hAnsi="宋体"/>
          <w:sz w:val="24"/>
          <w:szCs w:val="24"/>
        </w:rPr>
        <w:t>投融资机制，培育和发展交易市场。</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用能权 B. 用水权 C. 排污权 D. 碳排放权</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1</w:t>
      </w:r>
      <w:r w:rsidRPr="00720EF5">
        <w:rPr>
          <w:rFonts w:ascii="宋体" w:eastAsia="宋体" w:hAnsi="宋体"/>
          <w:sz w:val="24"/>
          <w:szCs w:val="24"/>
        </w:rPr>
        <w:t>. 十八届五中全会提出，坚持共享发展，要按照（    ）的要求，坚守底线</w:t>
      </w:r>
      <w:r w:rsidR="003F46F6" w:rsidRPr="00720EF5">
        <w:rPr>
          <w:rFonts w:ascii="宋体" w:eastAsia="宋体" w:hAnsi="宋体"/>
          <w:sz w:val="24"/>
          <w:szCs w:val="24"/>
        </w:rPr>
        <w:t>.</w:t>
      </w:r>
      <w:r w:rsidRPr="00720EF5">
        <w:rPr>
          <w:rFonts w:ascii="宋体" w:eastAsia="宋体" w:hAnsi="宋体"/>
          <w:sz w:val="24"/>
          <w:szCs w:val="24"/>
        </w:rPr>
        <w:t>突出重点</w:t>
      </w:r>
      <w:r w:rsidR="003F46F6" w:rsidRPr="00720EF5">
        <w:rPr>
          <w:rFonts w:ascii="宋体" w:eastAsia="宋体" w:hAnsi="宋体"/>
          <w:sz w:val="24"/>
          <w:szCs w:val="24"/>
        </w:rPr>
        <w:t>.</w:t>
      </w:r>
      <w:r w:rsidRPr="00720EF5">
        <w:rPr>
          <w:rFonts w:ascii="宋体" w:eastAsia="宋体" w:hAnsi="宋体"/>
          <w:sz w:val="24"/>
          <w:szCs w:val="24"/>
        </w:rPr>
        <w:t>完善制度</w:t>
      </w:r>
      <w:r w:rsidR="003F46F6" w:rsidRPr="00720EF5">
        <w:rPr>
          <w:rFonts w:ascii="宋体" w:eastAsia="宋体" w:hAnsi="宋体"/>
          <w:sz w:val="24"/>
          <w:szCs w:val="24"/>
        </w:rPr>
        <w:t>.</w:t>
      </w:r>
      <w:r w:rsidRPr="00720EF5">
        <w:rPr>
          <w:rFonts w:ascii="宋体" w:eastAsia="宋体" w:hAnsi="宋体"/>
          <w:sz w:val="24"/>
          <w:szCs w:val="24"/>
        </w:rPr>
        <w:t>引导预期，注重机会公平，保障基本民生，实现全体人民共同迈入全面小康社会。</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人人关心 B. 人人参与 C. 人人尽力 D. 人人享有</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2</w:t>
      </w:r>
      <w:r w:rsidRPr="00720EF5">
        <w:rPr>
          <w:rFonts w:ascii="宋体" w:eastAsia="宋体" w:hAnsi="宋体"/>
          <w:sz w:val="24"/>
          <w:szCs w:val="24"/>
        </w:rPr>
        <w:t>. 十三五规划建议提出，优化领导班子知识结构和专业结构，注重培养选拔（    ）的领导干部，提高专业化水平。</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政治强 B. 懂专业 C. 善治理 D. 敢担当</w:t>
      </w:r>
      <w:r w:rsidR="0033482A" w:rsidRPr="00720EF5">
        <w:rPr>
          <w:rFonts w:ascii="宋体" w:eastAsia="宋体" w:hAnsi="宋体" w:hint="eastAsia"/>
          <w:sz w:val="24"/>
          <w:szCs w:val="24"/>
        </w:rPr>
        <w:t>、</w:t>
      </w:r>
      <w:r w:rsidRPr="00720EF5">
        <w:rPr>
          <w:rFonts w:ascii="宋体" w:eastAsia="宋体" w:hAnsi="宋体"/>
          <w:sz w:val="24"/>
          <w:szCs w:val="24"/>
        </w:rPr>
        <w:t>作风正</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3</w:t>
      </w:r>
      <w:r w:rsidRPr="00720EF5">
        <w:rPr>
          <w:rFonts w:ascii="宋体" w:eastAsia="宋体" w:hAnsi="宋体"/>
          <w:sz w:val="24"/>
          <w:szCs w:val="24"/>
        </w:rPr>
        <w:t>. 谋划“十三五”时期经济社会发展，必须确立新的发展理念，用新的发展理念引领发展行动。下列对“十三五”规划提出的发展理念，表述正确的是（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建议稿提出了创新</w:t>
      </w:r>
      <w:r w:rsidR="003F46F6" w:rsidRPr="00720EF5">
        <w:rPr>
          <w:rFonts w:ascii="宋体" w:eastAsia="宋体" w:hAnsi="宋体"/>
          <w:sz w:val="24"/>
          <w:szCs w:val="24"/>
        </w:rPr>
        <w:t>.</w:t>
      </w:r>
      <w:r w:rsidRPr="00720EF5">
        <w:rPr>
          <w:rFonts w:ascii="宋体" w:eastAsia="宋体" w:hAnsi="宋体"/>
          <w:sz w:val="24"/>
          <w:szCs w:val="24"/>
        </w:rPr>
        <w:t>协调</w:t>
      </w:r>
      <w:r w:rsidR="003F46F6" w:rsidRPr="00720EF5">
        <w:rPr>
          <w:rFonts w:ascii="宋体" w:eastAsia="宋体" w:hAnsi="宋体"/>
          <w:sz w:val="24"/>
          <w:szCs w:val="24"/>
        </w:rPr>
        <w:t>.</w:t>
      </w:r>
      <w:r w:rsidRPr="00720EF5">
        <w:rPr>
          <w:rFonts w:ascii="宋体" w:eastAsia="宋体" w:hAnsi="宋体"/>
          <w:sz w:val="24"/>
          <w:szCs w:val="24"/>
        </w:rPr>
        <w:t>绿色</w:t>
      </w:r>
      <w:r w:rsidR="003F46F6" w:rsidRPr="00720EF5">
        <w:rPr>
          <w:rFonts w:ascii="宋体" w:eastAsia="宋体" w:hAnsi="宋体"/>
          <w:sz w:val="24"/>
          <w:szCs w:val="24"/>
        </w:rPr>
        <w:t>.</w:t>
      </w:r>
      <w:r w:rsidRPr="00720EF5">
        <w:rPr>
          <w:rFonts w:ascii="宋体" w:eastAsia="宋体" w:hAnsi="宋体"/>
          <w:sz w:val="24"/>
          <w:szCs w:val="24"/>
        </w:rPr>
        <w:t>开放</w:t>
      </w:r>
      <w:r w:rsidR="003F46F6" w:rsidRPr="00720EF5">
        <w:rPr>
          <w:rFonts w:ascii="宋体" w:eastAsia="宋体" w:hAnsi="宋体"/>
          <w:sz w:val="24"/>
          <w:szCs w:val="24"/>
        </w:rPr>
        <w:t>.</w:t>
      </w:r>
      <w:r w:rsidRPr="00720EF5">
        <w:rPr>
          <w:rFonts w:ascii="宋体" w:eastAsia="宋体" w:hAnsi="宋体"/>
          <w:sz w:val="24"/>
          <w:szCs w:val="24"/>
        </w:rPr>
        <w:t>共享的发展理念</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B. 新的发展理念是“十三五”乃至更长时期我国发展思路</w:t>
      </w:r>
      <w:r w:rsidR="003F46F6" w:rsidRPr="00720EF5">
        <w:rPr>
          <w:rFonts w:ascii="宋体" w:eastAsia="宋体" w:hAnsi="宋体"/>
          <w:sz w:val="24"/>
          <w:szCs w:val="24"/>
        </w:rPr>
        <w:t>.</w:t>
      </w:r>
      <w:r w:rsidRPr="00720EF5">
        <w:rPr>
          <w:rFonts w:ascii="宋体" w:eastAsia="宋体" w:hAnsi="宋体"/>
          <w:sz w:val="24"/>
          <w:szCs w:val="24"/>
        </w:rPr>
        <w:t>发展方向</w:t>
      </w:r>
      <w:r w:rsidR="003F46F6" w:rsidRPr="00720EF5">
        <w:rPr>
          <w:rFonts w:ascii="宋体" w:eastAsia="宋体" w:hAnsi="宋体"/>
          <w:sz w:val="24"/>
          <w:szCs w:val="24"/>
        </w:rPr>
        <w:t>.</w:t>
      </w:r>
      <w:r w:rsidRPr="00720EF5">
        <w:rPr>
          <w:rFonts w:ascii="宋体" w:eastAsia="宋体" w:hAnsi="宋体"/>
          <w:sz w:val="24"/>
          <w:szCs w:val="24"/>
        </w:rPr>
        <w:t>发展着力点的集中体现</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C. 新的发展理念是改革开放30多年来我国发展经验的集中体现</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D. 新的发展理念反映出我们党对我国发展规律的新认识</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4</w:t>
      </w:r>
      <w:r w:rsidRPr="00720EF5">
        <w:rPr>
          <w:rFonts w:ascii="宋体" w:eastAsia="宋体" w:hAnsi="宋体"/>
          <w:sz w:val="24"/>
          <w:szCs w:val="24"/>
        </w:rPr>
        <w:t>.“十三五”时期我国发展，既要看速度，也要看增量，更要看质量，要着力实现（    ）的增长。</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A. 有质量 B. 有效益 C. 没水分 D. 可持续</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5</w:t>
      </w:r>
      <w:r w:rsidRPr="00720EF5">
        <w:rPr>
          <w:rFonts w:ascii="宋体" w:eastAsia="宋体" w:hAnsi="宋体"/>
          <w:sz w:val="24"/>
          <w:szCs w:val="24"/>
        </w:rPr>
        <w:t>.2016年政府工作报告提出，2016年经济社会发展的主要预期目标是，保持经济平稳健康发展，还有（ ）等方面：</w:t>
      </w:r>
    </w:p>
    <w:p w:rsidR="00D128F6" w:rsidRPr="00720EF5" w:rsidRDefault="0033482A" w:rsidP="00ED7FEA">
      <w:pPr>
        <w:spacing w:line="360" w:lineRule="auto"/>
        <w:rPr>
          <w:rFonts w:ascii="宋体" w:eastAsia="宋体" w:hAnsi="宋体"/>
          <w:sz w:val="24"/>
          <w:szCs w:val="24"/>
        </w:rPr>
      </w:pPr>
      <w:r w:rsidRPr="00720EF5">
        <w:rPr>
          <w:rFonts w:ascii="宋体" w:eastAsia="宋体" w:hAnsi="宋体"/>
          <w:sz w:val="24"/>
          <w:szCs w:val="24"/>
        </w:rPr>
        <w:t xml:space="preserve"> </w:t>
      </w:r>
      <w:r w:rsidR="00D128F6" w:rsidRPr="00720EF5">
        <w:rPr>
          <w:rFonts w:ascii="宋体" w:eastAsia="宋体" w:hAnsi="宋体"/>
          <w:sz w:val="24"/>
          <w:szCs w:val="24"/>
        </w:rPr>
        <w:t>A</w:t>
      </w:r>
      <w:r w:rsidR="003F46F6" w:rsidRPr="00720EF5">
        <w:rPr>
          <w:rFonts w:ascii="宋体" w:eastAsia="宋体" w:hAnsi="宋体"/>
          <w:sz w:val="24"/>
          <w:szCs w:val="24"/>
        </w:rPr>
        <w:t>.</w:t>
      </w:r>
      <w:r w:rsidR="00D128F6" w:rsidRPr="00720EF5">
        <w:rPr>
          <w:rFonts w:ascii="宋体" w:eastAsia="宋体" w:hAnsi="宋体"/>
          <w:sz w:val="24"/>
          <w:szCs w:val="24"/>
        </w:rPr>
        <w:t xml:space="preserve">经济提质增效升级取得新进展 </w:t>
      </w:r>
    </w:p>
    <w:p w:rsidR="00D128F6" w:rsidRPr="00720EF5" w:rsidRDefault="0033482A" w:rsidP="00ED7FEA">
      <w:pPr>
        <w:spacing w:line="360" w:lineRule="auto"/>
        <w:rPr>
          <w:rFonts w:ascii="宋体" w:eastAsia="宋体" w:hAnsi="宋体"/>
          <w:sz w:val="24"/>
          <w:szCs w:val="24"/>
        </w:rPr>
      </w:pPr>
      <w:r w:rsidRPr="00720EF5">
        <w:rPr>
          <w:rFonts w:ascii="宋体" w:eastAsia="宋体" w:hAnsi="宋体"/>
          <w:sz w:val="24"/>
          <w:szCs w:val="24"/>
        </w:rPr>
        <w:t xml:space="preserve"> </w:t>
      </w:r>
      <w:r w:rsidR="00D128F6" w:rsidRPr="00720EF5">
        <w:rPr>
          <w:rFonts w:ascii="宋体" w:eastAsia="宋体" w:hAnsi="宋体"/>
          <w:sz w:val="24"/>
          <w:szCs w:val="24"/>
        </w:rPr>
        <w:t>B</w:t>
      </w:r>
      <w:r w:rsidR="003F46F6" w:rsidRPr="00720EF5">
        <w:rPr>
          <w:rFonts w:ascii="宋体" w:eastAsia="宋体" w:hAnsi="宋体"/>
          <w:sz w:val="24"/>
          <w:szCs w:val="24"/>
        </w:rPr>
        <w:t>.</w:t>
      </w:r>
      <w:r w:rsidR="00D128F6" w:rsidRPr="00720EF5">
        <w:rPr>
          <w:rFonts w:ascii="宋体" w:eastAsia="宋体" w:hAnsi="宋体"/>
          <w:sz w:val="24"/>
          <w:szCs w:val="24"/>
        </w:rPr>
        <w:t>价格总水平基本稳定</w:t>
      </w:r>
    </w:p>
    <w:p w:rsidR="00D128F6" w:rsidRPr="00720EF5" w:rsidRDefault="0033482A" w:rsidP="00ED7FEA">
      <w:pPr>
        <w:spacing w:line="360" w:lineRule="auto"/>
        <w:rPr>
          <w:rFonts w:ascii="宋体" w:eastAsia="宋体" w:hAnsi="宋体"/>
          <w:sz w:val="24"/>
          <w:szCs w:val="24"/>
        </w:rPr>
      </w:pPr>
      <w:r w:rsidRPr="00720EF5">
        <w:rPr>
          <w:rFonts w:ascii="宋体" w:eastAsia="宋体" w:hAnsi="宋体"/>
          <w:sz w:val="24"/>
          <w:szCs w:val="24"/>
        </w:rPr>
        <w:lastRenderedPageBreak/>
        <w:t xml:space="preserve"> </w:t>
      </w:r>
      <w:r w:rsidR="00D128F6" w:rsidRPr="00720EF5">
        <w:rPr>
          <w:rFonts w:ascii="宋体" w:eastAsia="宋体" w:hAnsi="宋体"/>
          <w:sz w:val="24"/>
          <w:szCs w:val="24"/>
        </w:rPr>
        <w:t>C</w:t>
      </w:r>
      <w:r w:rsidR="003F46F6" w:rsidRPr="00720EF5">
        <w:rPr>
          <w:rFonts w:ascii="宋体" w:eastAsia="宋体" w:hAnsi="宋体"/>
          <w:sz w:val="24"/>
          <w:szCs w:val="24"/>
        </w:rPr>
        <w:t>.</w:t>
      </w:r>
      <w:r w:rsidR="00D128F6" w:rsidRPr="00720EF5">
        <w:rPr>
          <w:rFonts w:ascii="宋体" w:eastAsia="宋体" w:hAnsi="宋体"/>
          <w:sz w:val="24"/>
          <w:szCs w:val="24"/>
        </w:rPr>
        <w:t>民生福祉继续增加</w:t>
      </w:r>
    </w:p>
    <w:p w:rsidR="00D128F6" w:rsidRDefault="0033482A" w:rsidP="00ED7FEA">
      <w:pPr>
        <w:spacing w:line="360" w:lineRule="auto"/>
        <w:rPr>
          <w:rFonts w:ascii="宋体" w:eastAsia="宋体" w:hAnsi="宋体"/>
          <w:sz w:val="24"/>
          <w:szCs w:val="24"/>
        </w:rPr>
      </w:pPr>
      <w:r w:rsidRPr="00720EF5">
        <w:rPr>
          <w:rFonts w:ascii="宋体" w:eastAsia="宋体" w:hAnsi="宋体"/>
          <w:sz w:val="24"/>
          <w:szCs w:val="24"/>
        </w:rPr>
        <w:t xml:space="preserve"> </w:t>
      </w:r>
      <w:r w:rsidR="00D128F6" w:rsidRPr="00720EF5">
        <w:rPr>
          <w:rFonts w:ascii="宋体" w:eastAsia="宋体" w:hAnsi="宋体"/>
          <w:sz w:val="24"/>
          <w:szCs w:val="24"/>
        </w:rPr>
        <w:t>D</w:t>
      </w:r>
      <w:r w:rsidR="003F46F6" w:rsidRPr="00720EF5">
        <w:rPr>
          <w:rFonts w:ascii="宋体" w:eastAsia="宋体" w:hAnsi="宋体"/>
          <w:sz w:val="24"/>
          <w:szCs w:val="24"/>
        </w:rPr>
        <w:t>.</w:t>
      </w:r>
      <w:r w:rsidR="00D051DC">
        <w:rPr>
          <w:rFonts w:ascii="宋体" w:eastAsia="宋体" w:hAnsi="宋体"/>
          <w:sz w:val="24"/>
          <w:szCs w:val="24"/>
        </w:rPr>
        <w:t>国际收支保持基本平衡</w:t>
      </w:r>
    </w:p>
    <w:p w:rsidR="00D051DC" w:rsidRPr="00D051DC"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6</w:t>
      </w:r>
      <w:r w:rsidR="003F46F6" w:rsidRPr="00720EF5">
        <w:rPr>
          <w:rFonts w:ascii="宋体" w:eastAsia="宋体" w:hAnsi="宋体"/>
          <w:sz w:val="24"/>
          <w:szCs w:val="24"/>
        </w:rPr>
        <w:t>.</w:t>
      </w:r>
      <w:r w:rsidRPr="00720EF5">
        <w:rPr>
          <w:rFonts w:ascii="宋体" w:eastAsia="宋体" w:hAnsi="宋体"/>
          <w:sz w:val="24"/>
          <w:szCs w:val="24"/>
        </w:rPr>
        <w:t>2016年的宏观经济政策取向,除了提到宏观政策要稳，还包括（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产业政策要准</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B 微观政策要活</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C 改革政策要实</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D 社会政策要托底</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7</w:t>
      </w:r>
      <w:r w:rsidR="003F46F6" w:rsidRPr="00720EF5">
        <w:rPr>
          <w:rFonts w:ascii="宋体" w:eastAsia="宋体" w:hAnsi="宋体"/>
          <w:sz w:val="24"/>
          <w:szCs w:val="24"/>
        </w:rPr>
        <w:t>.</w:t>
      </w:r>
      <w:r w:rsidRPr="00720EF5">
        <w:rPr>
          <w:rFonts w:ascii="宋体" w:eastAsia="宋体" w:hAnsi="宋体"/>
          <w:sz w:val="24"/>
          <w:szCs w:val="24"/>
        </w:rPr>
        <w:t>“一带一路”是指（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A丝绸之路经济带                    B 21世纪海上丝绸之路</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C陆上丝绸之路                      D古代丝绸之路</w:t>
      </w:r>
    </w:p>
    <w:p w:rsidR="00D051DC" w:rsidRPr="00720EF5" w:rsidRDefault="00D051DC" w:rsidP="00ED7FEA">
      <w:pPr>
        <w:spacing w:line="360" w:lineRule="auto"/>
        <w:rPr>
          <w:rFonts w:ascii="宋体" w:eastAsia="宋体" w:hAnsi="宋体" w:hint="eastAsia"/>
          <w:sz w:val="24"/>
          <w:szCs w:val="24"/>
        </w:rPr>
      </w:pP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1</w:t>
      </w:r>
      <w:r w:rsidR="0033482A" w:rsidRPr="00720EF5">
        <w:rPr>
          <w:rFonts w:ascii="宋体" w:eastAsia="宋体" w:hAnsi="宋体"/>
          <w:sz w:val="24"/>
          <w:szCs w:val="24"/>
        </w:rPr>
        <w:t>8</w:t>
      </w:r>
      <w:r w:rsidR="003F46F6" w:rsidRPr="00720EF5">
        <w:rPr>
          <w:rFonts w:ascii="宋体" w:eastAsia="宋体" w:hAnsi="宋体"/>
          <w:sz w:val="24"/>
          <w:szCs w:val="24"/>
        </w:rPr>
        <w:t>.</w:t>
      </w:r>
      <w:r w:rsidRPr="00720EF5">
        <w:rPr>
          <w:rFonts w:ascii="宋体" w:eastAsia="宋体" w:hAnsi="宋体"/>
          <w:sz w:val="24"/>
          <w:szCs w:val="24"/>
        </w:rPr>
        <w:t>2016年在全体党员中开展的“两学一做”学习教育活动，指的是（   ）</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 学党规党章                         B学系列讲话</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C做合格党员                         D做合格公民</w:t>
      </w:r>
    </w:p>
    <w:p w:rsidR="00D051DC" w:rsidRPr="00720EF5" w:rsidRDefault="00D051DC" w:rsidP="00ED7FEA">
      <w:pPr>
        <w:spacing w:line="360" w:lineRule="auto"/>
        <w:rPr>
          <w:rFonts w:ascii="宋体" w:eastAsia="宋体" w:hAnsi="宋体" w:hint="eastAsia"/>
          <w:sz w:val="24"/>
          <w:szCs w:val="24"/>
        </w:rPr>
      </w:pPr>
    </w:p>
    <w:p w:rsidR="00D128F6" w:rsidRPr="00720EF5" w:rsidRDefault="0033482A" w:rsidP="00ED7FEA">
      <w:pPr>
        <w:spacing w:line="360" w:lineRule="auto"/>
        <w:rPr>
          <w:rFonts w:ascii="宋体" w:eastAsia="宋体" w:hAnsi="宋体"/>
          <w:sz w:val="24"/>
          <w:szCs w:val="24"/>
        </w:rPr>
      </w:pPr>
      <w:r w:rsidRPr="00720EF5">
        <w:rPr>
          <w:rFonts w:ascii="宋体" w:eastAsia="宋体" w:hAnsi="宋体"/>
          <w:sz w:val="24"/>
          <w:szCs w:val="24"/>
        </w:rPr>
        <w:t>19</w:t>
      </w:r>
      <w:r w:rsidR="003F46F6" w:rsidRPr="00720EF5">
        <w:rPr>
          <w:rFonts w:ascii="宋体" w:eastAsia="宋体" w:hAnsi="宋体"/>
          <w:sz w:val="24"/>
          <w:szCs w:val="24"/>
        </w:rPr>
        <w:t>.</w:t>
      </w:r>
      <w:r w:rsidR="00D128F6" w:rsidRPr="00720EF5">
        <w:rPr>
          <w:rFonts w:ascii="宋体" w:eastAsia="宋体" w:hAnsi="宋体"/>
          <w:sz w:val="24"/>
          <w:szCs w:val="24"/>
        </w:rPr>
        <w:t>“四个全面”战略布局指的是（    ）全面依法治国</w:t>
      </w:r>
      <w:r w:rsidR="003F46F6" w:rsidRPr="00720EF5">
        <w:rPr>
          <w:rFonts w:ascii="宋体" w:eastAsia="宋体" w:hAnsi="宋体"/>
          <w:sz w:val="24"/>
          <w:szCs w:val="24"/>
        </w:rPr>
        <w:t>.</w:t>
      </w:r>
      <w:r w:rsidR="00D128F6" w:rsidRPr="00720EF5">
        <w:rPr>
          <w:rFonts w:ascii="宋体" w:eastAsia="宋体" w:hAnsi="宋体"/>
          <w:sz w:val="24"/>
          <w:szCs w:val="24"/>
        </w:rPr>
        <w:t>全面从严治党。</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A全面建成小康社会   B全面建设小康社会</w:t>
      </w:r>
    </w:p>
    <w:p w:rsidR="00D128F6" w:rsidRDefault="00D128F6" w:rsidP="00ED7FEA">
      <w:pPr>
        <w:spacing w:line="360" w:lineRule="auto"/>
        <w:rPr>
          <w:rFonts w:ascii="宋体" w:eastAsia="宋体" w:hAnsi="宋体"/>
          <w:sz w:val="24"/>
          <w:szCs w:val="24"/>
        </w:rPr>
      </w:pPr>
      <w:r w:rsidRPr="00720EF5">
        <w:rPr>
          <w:rFonts w:ascii="宋体" w:eastAsia="宋体" w:hAnsi="宋体"/>
          <w:sz w:val="24"/>
          <w:szCs w:val="24"/>
        </w:rPr>
        <w:t>C 全面深化改革      D全面改革开放</w:t>
      </w:r>
    </w:p>
    <w:p w:rsidR="00D051DC" w:rsidRPr="00720EF5" w:rsidRDefault="00D051DC" w:rsidP="00ED7FEA">
      <w:pPr>
        <w:spacing w:line="360" w:lineRule="auto"/>
        <w:rPr>
          <w:rFonts w:ascii="宋体" w:eastAsia="宋体" w:hAnsi="宋体" w:hint="eastAsia"/>
          <w:sz w:val="24"/>
          <w:szCs w:val="24"/>
        </w:rPr>
      </w:pPr>
      <w:bookmarkStart w:id="0" w:name="_GoBack"/>
      <w:bookmarkEnd w:id="0"/>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2</w:t>
      </w:r>
      <w:r w:rsidR="0033482A" w:rsidRPr="00720EF5">
        <w:rPr>
          <w:rFonts w:ascii="宋体" w:eastAsia="宋体" w:hAnsi="宋体"/>
          <w:sz w:val="24"/>
          <w:szCs w:val="24"/>
        </w:rPr>
        <w:t>0</w:t>
      </w:r>
      <w:r w:rsidR="003F46F6" w:rsidRPr="00720EF5">
        <w:rPr>
          <w:rFonts w:ascii="宋体" w:eastAsia="宋体" w:hAnsi="宋体"/>
          <w:sz w:val="24"/>
          <w:szCs w:val="24"/>
        </w:rPr>
        <w:t>.</w:t>
      </w:r>
      <w:r w:rsidRPr="00720EF5">
        <w:rPr>
          <w:rFonts w:ascii="宋体" w:eastAsia="宋体" w:hAnsi="宋体"/>
          <w:sz w:val="24"/>
          <w:szCs w:val="24"/>
        </w:rPr>
        <w:t>推进供给侧改革，主要是抓好（    ）</w:t>
      </w:r>
      <w:r w:rsidR="003F46F6" w:rsidRPr="00720EF5">
        <w:rPr>
          <w:rFonts w:ascii="宋体" w:eastAsia="宋体" w:hAnsi="宋体"/>
          <w:sz w:val="24"/>
          <w:szCs w:val="24"/>
        </w:rPr>
        <w:t>.</w:t>
      </w:r>
      <w:r w:rsidRPr="00720EF5">
        <w:rPr>
          <w:rFonts w:ascii="宋体" w:eastAsia="宋体" w:hAnsi="宋体"/>
          <w:sz w:val="24"/>
          <w:szCs w:val="24"/>
        </w:rPr>
        <w:t>降成本</w:t>
      </w:r>
      <w:r w:rsidR="003F46F6" w:rsidRPr="00720EF5">
        <w:rPr>
          <w:rFonts w:ascii="宋体" w:eastAsia="宋体" w:hAnsi="宋体"/>
          <w:sz w:val="24"/>
          <w:szCs w:val="24"/>
        </w:rPr>
        <w:t>.</w:t>
      </w:r>
      <w:r w:rsidRPr="00720EF5">
        <w:rPr>
          <w:rFonts w:ascii="宋体" w:eastAsia="宋体" w:hAnsi="宋体"/>
          <w:sz w:val="24"/>
          <w:szCs w:val="24"/>
        </w:rPr>
        <w:t>补短板五大任务。</w:t>
      </w:r>
    </w:p>
    <w:p w:rsidR="00D128F6" w:rsidRPr="00720EF5" w:rsidRDefault="00D128F6" w:rsidP="00ED7FEA">
      <w:pPr>
        <w:spacing w:line="360" w:lineRule="auto"/>
        <w:rPr>
          <w:rFonts w:ascii="宋体" w:eastAsia="宋体" w:hAnsi="宋体"/>
          <w:sz w:val="24"/>
          <w:szCs w:val="24"/>
        </w:rPr>
      </w:pPr>
      <w:r w:rsidRPr="00720EF5">
        <w:rPr>
          <w:rFonts w:ascii="宋体" w:eastAsia="宋体" w:hAnsi="宋体"/>
          <w:sz w:val="24"/>
          <w:szCs w:val="24"/>
        </w:rPr>
        <w:t>A去产能   B去库存     C去杠杆      D去短板</w:t>
      </w:r>
    </w:p>
    <w:p w:rsidR="00D128F6" w:rsidRPr="00720EF5" w:rsidRDefault="00D128F6" w:rsidP="00ED7FEA">
      <w:pPr>
        <w:spacing w:line="360" w:lineRule="auto"/>
        <w:rPr>
          <w:rFonts w:ascii="宋体" w:eastAsia="宋体" w:hAnsi="宋体"/>
          <w:sz w:val="24"/>
          <w:szCs w:val="24"/>
        </w:rPr>
      </w:pPr>
    </w:p>
    <w:p w:rsidR="00F866F8" w:rsidRPr="00720EF5" w:rsidRDefault="003F46F6" w:rsidP="00ED7FEA">
      <w:pPr>
        <w:spacing w:line="360" w:lineRule="auto"/>
        <w:rPr>
          <w:rFonts w:ascii="宋体" w:eastAsia="宋体" w:hAnsi="宋体"/>
          <w:b/>
          <w:sz w:val="24"/>
          <w:szCs w:val="24"/>
        </w:rPr>
      </w:pPr>
      <w:r w:rsidRPr="00720EF5">
        <w:rPr>
          <w:rFonts w:ascii="宋体" w:eastAsia="宋体" w:hAnsi="宋体" w:hint="eastAsia"/>
          <w:b/>
          <w:sz w:val="24"/>
          <w:szCs w:val="24"/>
        </w:rPr>
        <w:t>三、判断题</w:t>
      </w:r>
    </w:p>
    <w:p w:rsidR="008E4D97"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008E4D97" w:rsidRPr="00720EF5">
        <w:rPr>
          <w:rFonts w:ascii="宋体" w:eastAsia="宋体" w:hAnsi="宋体" w:hint="eastAsia"/>
          <w:sz w:val="24"/>
          <w:szCs w:val="24"/>
        </w:rPr>
        <w:t>全面深化改革的总目标是完善和发展中国特色社会主义制度，推进国家治理体系和治理能力现代化。（）</w:t>
      </w:r>
    </w:p>
    <w:p w:rsidR="008E4D97"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2</w:t>
      </w:r>
      <w:r w:rsidRPr="00720EF5">
        <w:rPr>
          <w:rFonts w:ascii="宋体" w:eastAsia="宋体" w:hAnsi="宋体"/>
          <w:sz w:val="24"/>
          <w:szCs w:val="24"/>
        </w:rPr>
        <w:t>.</w:t>
      </w:r>
      <w:r w:rsidR="008E4D97" w:rsidRPr="00720EF5">
        <w:rPr>
          <w:rFonts w:ascii="宋体" w:eastAsia="宋体" w:hAnsi="宋体" w:hint="eastAsia"/>
          <w:sz w:val="24"/>
          <w:szCs w:val="24"/>
        </w:rPr>
        <w:t>十八届四中全会中指出全面依法治国的总目标是建设中国特色社会主义法制体系，建设社会主义法治国家。（）</w:t>
      </w:r>
    </w:p>
    <w:p w:rsidR="008E4D97"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lastRenderedPageBreak/>
        <w:t>3</w:t>
      </w:r>
      <w:r w:rsidRPr="00720EF5">
        <w:rPr>
          <w:rFonts w:ascii="宋体" w:eastAsia="宋体" w:hAnsi="宋体"/>
          <w:sz w:val="24"/>
          <w:szCs w:val="24"/>
        </w:rPr>
        <w:t>.</w:t>
      </w:r>
      <w:r w:rsidR="008E4D97" w:rsidRPr="00720EF5">
        <w:rPr>
          <w:rFonts w:ascii="宋体" w:eastAsia="宋体" w:hAnsi="宋体" w:hint="eastAsia"/>
          <w:sz w:val="24"/>
          <w:szCs w:val="24"/>
        </w:rPr>
        <w:t>中国特色社会主义最本质的特征是中国共产党领导，中国特色社会主义制度的最大优势是中国共产党领导。（）</w:t>
      </w:r>
    </w:p>
    <w:p w:rsidR="00AE51F0"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4</w:t>
      </w:r>
      <w:r w:rsidRPr="00720EF5">
        <w:rPr>
          <w:rFonts w:ascii="宋体" w:eastAsia="宋体" w:hAnsi="宋体"/>
          <w:sz w:val="24"/>
          <w:szCs w:val="24"/>
        </w:rPr>
        <w:t>.</w:t>
      </w:r>
      <w:r w:rsidR="00AE51F0" w:rsidRPr="00720EF5">
        <w:rPr>
          <w:rFonts w:ascii="宋体" w:eastAsia="宋体" w:hAnsi="宋体" w:hint="eastAsia"/>
          <w:sz w:val="24"/>
          <w:szCs w:val="24"/>
        </w:rPr>
        <w:t>日本</w:t>
      </w:r>
      <w:r w:rsidR="00323135" w:rsidRPr="00720EF5">
        <w:rPr>
          <w:rFonts w:ascii="宋体" w:eastAsia="宋体" w:hAnsi="宋体" w:hint="eastAsia"/>
          <w:sz w:val="24"/>
          <w:szCs w:val="24"/>
        </w:rPr>
        <w:t>、</w:t>
      </w:r>
      <w:r w:rsidR="00AE51F0" w:rsidRPr="00720EF5">
        <w:rPr>
          <w:rFonts w:ascii="宋体" w:eastAsia="宋体" w:hAnsi="宋体" w:hint="eastAsia"/>
          <w:sz w:val="24"/>
          <w:szCs w:val="24"/>
        </w:rPr>
        <w:t>丹麦</w:t>
      </w:r>
      <w:r w:rsidR="00323135" w:rsidRPr="00720EF5">
        <w:rPr>
          <w:rFonts w:ascii="宋体" w:eastAsia="宋体" w:hAnsi="宋体" w:hint="eastAsia"/>
          <w:sz w:val="24"/>
          <w:szCs w:val="24"/>
        </w:rPr>
        <w:t>、</w:t>
      </w:r>
      <w:r w:rsidR="00AE51F0" w:rsidRPr="00720EF5">
        <w:rPr>
          <w:rFonts w:ascii="宋体" w:eastAsia="宋体" w:hAnsi="宋体" w:hint="eastAsia"/>
          <w:sz w:val="24"/>
          <w:szCs w:val="24"/>
        </w:rPr>
        <w:t>德国</w:t>
      </w:r>
      <w:r w:rsidR="00323135" w:rsidRPr="00720EF5">
        <w:rPr>
          <w:rFonts w:ascii="宋体" w:eastAsia="宋体" w:hAnsi="宋体" w:hint="eastAsia"/>
          <w:sz w:val="24"/>
          <w:szCs w:val="24"/>
        </w:rPr>
        <w:t>、</w:t>
      </w:r>
      <w:r w:rsidR="00AE51F0" w:rsidRPr="00720EF5">
        <w:rPr>
          <w:rFonts w:ascii="宋体" w:eastAsia="宋体" w:hAnsi="宋体" w:hint="eastAsia"/>
          <w:sz w:val="24"/>
          <w:szCs w:val="24"/>
        </w:rPr>
        <w:t>意大利是全世界幸福指数最高的四个国家。（）</w:t>
      </w:r>
    </w:p>
    <w:p w:rsidR="00F8162E"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5</w:t>
      </w:r>
      <w:r w:rsidRPr="00720EF5">
        <w:rPr>
          <w:rFonts w:ascii="宋体" w:eastAsia="宋体" w:hAnsi="宋体"/>
          <w:sz w:val="24"/>
          <w:szCs w:val="24"/>
        </w:rPr>
        <w:t>.</w:t>
      </w:r>
      <w:r w:rsidR="00F8162E" w:rsidRPr="00720EF5">
        <w:rPr>
          <w:rFonts w:ascii="宋体" w:eastAsia="宋体" w:hAnsi="宋体" w:hint="eastAsia"/>
          <w:sz w:val="24"/>
          <w:szCs w:val="24"/>
        </w:rPr>
        <w:t>国家治理体系和国家治理能力的建设必须立足于中国的文化传统。（）</w:t>
      </w:r>
    </w:p>
    <w:p w:rsidR="00F8162E"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6</w:t>
      </w:r>
      <w:r w:rsidRPr="00720EF5">
        <w:rPr>
          <w:rFonts w:ascii="宋体" w:eastAsia="宋体" w:hAnsi="宋体"/>
          <w:sz w:val="24"/>
          <w:szCs w:val="24"/>
        </w:rPr>
        <w:t>.</w:t>
      </w:r>
      <w:r w:rsidR="00F8162E" w:rsidRPr="00720EF5">
        <w:rPr>
          <w:rFonts w:ascii="宋体" w:eastAsia="宋体" w:hAnsi="宋体" w:hint="eastAsia"/>
          <w:sz w:val="24"/>
          <w:szCs w:val="24"/>
        </w:rPr>
        <w:t>习近平指出，国家治理能力就是运用国家制度管理社会各方面事务的能力。（）</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7</w:t>
      </w:r>
      <w:r w:rsidRPr="00720EF5">
        <w:rPr>
          <w:rFonts w:ascii="宋体" w:eastAsia="宋体" w:hAnsi="宋体"/>
          <w:sz w:val="24"/>
          <w:szCs w:val="24"/>
        </w:rPr>
        <w:t>.</w:t>
      </w:r>
      <w:r w:rsidR="003C3014" w:rsidRPr="00720EF5">
        <w:rPr>
          <w:rFonts w:ascii="宋体" w:eastAsia="宋体" w:hAnsi="宋体" w:hint="eastAsia"/>
          <w:sz w:val="24"/>
          <w:szCs w:val="24"/>
        </w:rPr>
        <w:t>实现国家治理体系和治理能力现代化是一个复杂而迫切的过程，不应该具有长期性。（）</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8</w:t>
      </w:r>
      <w:r w:rsidRPr="00720EF5">
        <w:rPr>
          <w:rFonts w:ascii="宋体" w:eastAsia="宋体" w:hAnsi="宋体"/>
          <w:sz w:val="24"/>
          <w:szCs w:val="24"/>
        </w:rPr>
        <w:t>.</w:t>
      </w:r>
      <w:r w:rsidR="003C3014" w:rsidRPr="00720EF5">
        <w:rPr>
          <w:rFonts w:ascii="宋体" w:eastAsia="宋体" w:hAnsi="宋体" w:hint="eastAsia"/>
          <w:sz w:val="24"/>
          <w:szCs w:val="24"/>
        </w:rPr>
        <w:t>国家治理体系建立和能力提高的必要性在于，它是对我国在新的发展阶段所面临的各种严峻挑战的被动回应。（）</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9</w:t>
      </w:r>
      <w:r w:rsidRPr="00720EF5">
        <w:rPr>
          <w:rFonts w:ascii="宋体" w:eastAsia="宋体" w:hAnsi="宋体"/>
          <w:sz w:val="24"/>
          <w:szCs w:val="24"/>
        </w:rPr>
        <w:t>.</w:t>
      </w:r>
      <w:r w:rsidR="003C3014" w:rsidRPr="00720EF5">
        <w:rPr>
          <w:rFonts w:ascii="宋体" w:eastAsia="宋体" w:hAnsi="宋体" w:hint="eastAsia"/>
          <w:sz w:val="24"/>
          <w:szCs w:val="24"/>
        </w:rPr>
        <w:t>无论政府治理和社会治理的改革创新效果多么好，如果最终不用制度的形式得以固定和推广，那么这种创新都难以为继。（）</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0.</w:t>
      </w:r>
      <w:r w:rsidR="003C3014" w:rsidRPr="00720EF5">
        <w:rPr>
          <w:rFonts w:ascii="宋体" w:eastAsia="宋体" w:hAnsi="宋体" w:hint="eastAsia"/>
          <w:sz w:val="24"/>
          <w:szCs w:val="24"/>
        </w:rPr>
        <w:t>十八届三中全会提出全面深化改革的总目标是完善和发展中国特色社会主义制度，推进国家治理体系和治理能力的现代化。（）</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1.</w:t>
      </w:r>
      <w:r w:rsidR="003C3014" w:rsidRPr="00720EF5">
        <w:rPr>
          <w:rFonts w:ascii="宋体" w:eastAsia="宋体" w:hAnsi="宋体" w:hint="eastAsia"/>
          <w:sz w:val="24"/>
          <w:szCs w:val="24"/>
        </w:rPr>
        <w:t>要着力加强供给侧结构性改革，就要宏观政策</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产业政策</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微观政策</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改革政策</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社会政策并举，共同发挥作用。（）</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2.</w:t>
      </w:r>
      <w:r w:rsidR="003C3014" w:rsidRPr="00720EF5">
        <w:rPr>
          <w:rFonts w:ascii="宋体" w:eastAsia="宋体" w:hAnsi="宋体" w:hint="eastAsia"/>
          <w:sz w:val="24"/>
          <w:szCs w:val="24"/>
        </w:rPr>
        <w:t>美国推进亚太再平衡是为了打造美国的亚太安全环境，也就是借助地区力量制衡中国。（）</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3.</w:t>
      </w:r>
      <w:r w:rsidR="003C3014" w:rsidRPr="00720EF5">
        <w:rPr>
          <w:rFonts w:ascii="宋体" w:eastAsia="宋体" w:hAnsi="宋体" w:hint="eastAsia"/>
          <w:sz w:val="24"/>
          <w:szCs w:val="24"/>
        </w:rPr>
        <w:t>在中美两国的利益层面上，中美既相互合作</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又相互竞争，这已是常态。（）</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4.</w:t>
      </w:r>
      <w:r w:rsidR="003C3014" w:rsidRPr="00720EF5">
        <w:rPr>
          <w:rFonts w:ascii="宋体" w:eastAsia="宋体" w:hAnsi="宋体" w:hint="eastAsia"/>
          <w:sz w:val="24"/>
          <w:szCs w:val="24"/>
        </w:rPr>
        <w:t>在中美关系上，中国一直积极培育中美共同利益的交汇点。（）</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5.</w:t>
      </w:r>
      <w:r w:rsidR="003C3014" w:rsidRPr="00720EF5">
        <w:rPr>
          <w:rFonts w:ascii="宋体" w:eastAsia="宋体" w:hAnsi="宋体" w:hint="eastAsia"/>
          <w:sz w:val="24"/>
          <w:szCs w:val="24"/>
        </w:rPr>
        <w:t>中俄两国的政治互信还需要进一步加强，特别是需要通过公共外交</w:t>
      </w:r>
      <w:r w:rsidRPr="00720EF5">
        <w:rPr>
          <w:rFonts w:ascii="宋体" w:eastAsia="宋体" w:hAnsi="宋体" w:hint="eastAsia"/>
          <w:sz w:val="24"/>
          <w:szCs w:val="24"/>
        </w:rPr>
        <w:t>.</w:t>
      </w:r>
      <w:r w:rsidR="003C3014" w:rsidRPr="00720EF5">
        <w:rPr>
          <w:rFonts w:ascii="宋体" w:eastAsia="宋体" w:hAnsi="宋体" w:hint="eastAsia"/>
          <w:sz w:val="24"/>
          <w:szCs w:val="24"/>
        </w:rPr>
        <w:t>人文外交，使俄罗斯对我国人民爱好和平</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友好的传统有正确的认知。（）</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6.</w:t>
      </w:r>
      <w:r w:rsidR="003C3014" w:rsidRPr="00720EF5">
        <w:rPr>
          <w:rFonts w:ascii="宋体" w:eastAsia="宋体" w:hAnsi="宋体" w:hint="eastAsia"/>
          <w:sz w:val="24"/>
          <w:szCs w:val="24"/>
        </w:rPr>
        <w:t>日本政治右倾化，在一系列问题上的错误行径，主要原因还是日本政府对军国主义侵略罪行缺乏认识和反省。（）</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7.</w:t>
      </w:r>
      <w:r w:rsidR="003C3014" w:rsidRPr="00720EF5">
        <w:rPr>
          <w:rFonts w:ascii="宋体" w:eastAsia="宋体" w:hAnsi="宋体" w:hint="eastAsia"/>
          <w:sz w:val="24"/>
          <w:szCs w:val="24"/>
        </w:rPr>
        <w:t>“一带一路”在它整个线的走向中，新疆和广西是两个核心区域。（）</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8.</w:t>
      </w:r>
      <w:r w:rsidR="003C3014" w:rsidRPr="00720EF5">
        <w:rPr>
          <w:rFonts w:ascii="宋体" w:eastAsia="宋体" w:hAnsi="宋体" w:hint="eastAsia"/>
          <w:sz w:val="24"/>
          <w:szCs w:val="24"/>
        </w:rPr>
        <w:t>“一带一路”虽然是新构想</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新计划</w:t>
      </w:r>
      <w:r w:rsidR="0058532B" w:rsidRPr="00720EF5">
        <w:rPr>
          <w:rFonts w:ascii="宋体" w:eastAsia="宋体" w:hAnsi="宋体" w:hint="eastAsia"/>
          <w:sz w:val="24"/>
          <w:szCs w:val="24"/>
        </w:rPr>
        <w:t>、</w:t>
      </w:r>
      <w:r w:rsidR="003C3014" w:rsidRPr="00720EF5">
        <w:rPr>
          <w:rFonts w:ascii="宋体" w:eastAsia="宋体" w:hAnsi="宋体" w:hint="eastAsia"/>
          <w:sz w:val="24"/>
          <w:szCs w:val="24"/>
        </w:rPr>
        <w:t>新事物，但得到了沿线所有国家的支持。（）</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1</w:t>
      </w:r>
      <w:r w:rsidRPr="00720EF5">
        <w:rPr>
          <w:rFonts w:ascii="宋体" w:eastAsia="宋体" w:hAnsi="宋体"/>
          <w:sz w:val="24"/>
          <w:szCs w:val="24"/>
        </w:rPr>
        <w:t>9.</w:t>
      </w:r>
      <w:r w:rsidR="003C3014" w:rsidRPr="00720EF5">
        <w:rPr>
          <w:rFonts w:ascii="宋体" w:eastAsia="宋体" w:hAnsi="宋体" w:hint="eastAsia"/>
          <w:sz w:val="24"/>
          <w:szCs w:val="24"/>
        </w:rPr>
        <w:t>雅万高铁建设全部采用中国装备，是中国高铁第一次全系统</w:t>
      </w:r>
      <w:r w:rsidRPr="00720EF5">
        <w:rPr>
          <w:rFonts w:ascii="宋体" w:eastAsia="宋体" w:hAnsi="宋体" w:hint="eastAsia"/>
          <w:sz w:val="24"/>
          <w:szCs w:val="24"/>
        </w:rPr>
        <w:t>.</w:t>
      </w:r>
      <w:r w:rsidR="003C3014" w:rsidRPr="00720EF5">
        <w:rPr>
          <w:rFonts w:ascii="宋体" w:eastAsia="宋体" w:hAnsi="宋体" w:hint="eastAsia"/>
          <w:sz w:val="24"/>
          <w:szCs w:val="24"/>
        </w:rPr>
        <w:t>全要素走出国门。（）</w:t>
      </w:r>
    </w:p>
    <w:p w:rsidR="003C3014" w:rsidRPr="00720EF5" w:rsidRDefault="003F46F6" w:rsidP="00ED7FEA">
      <w:pPr>
        <w:spacing w:line="360" w:lineRule="auto"/>
        <w:rPr>
          <w:rFonts w:ascii="宋体" w:eastAsia="宋体" w:hAnsi="宋体"/>
          <w:sz w:val="24"/>
          <w:szCs w:val="24"/>
        </w:rPr>
      </w:pPr>
      <w:r w:rsidRPr="00720EF5">
        <w:rPr>
          <w:rFonts w:ascii="宋体" w:eastAsia="宋体" w:hAnsi="宋体" w:hint="eastAsia"/>
          <w:sz w:val="24"/>
          <w:szCs w:val="24"/>
        </w:rPr>
        <w:t>2</w:t>
      </w:r>
      <w:r w:rsidRPr="00720EF5">
        <w:rPr>
          <w:rFonts w:ascii="宋体" w:eastAsia="宋体" w:hAnsi="宋体"/>
          <w:sz w:val="24"/>
          <w:szCs w:val="24"/>
        </w:rPr>
        <w:t>0.</w:t>
      </w:r>
      <w:r w:rsidR="003C3014" w:rsidRPr="00720EF5">
        <w:rPr>
          <w:rFonts w:ascii="宋体" w:eastAsia="宋体" w:hAnsi="宋体" w:hint="eastAsia"/>
          <w:sz w:val="24"/>
          <w:szCs w:val="24"/>
        </w:rPr>
        <w:t>日本安保相关法案在国会的通过，意味着安倍政府解禁集体自卫权，打破了</w:t>
      </w:r>
      <w:r w:rsidR="003C3014" w:rsidRPr="00720EF5">
        <w:rPr>
          <w:rFonts w:ascii="宋体" w:eastAsia="宋体" w:hAnsi="宋体" w:hint="eastAsia"/>
          <w:sz w:val="24"/>
          <w:szCs w:val="24"/>
        </w:rPr>
        <w:lastRenderedPageBreak/>
        <w:t>日本政府一向标榜奉行的“专守防卫”原则。（）</w:t>
      </w:r>
    </w:p>
    <w:p w:rsidR="003C3014" w:rsidRPr="00720EF5" w:rsidRDefault="003C3014" w:rsidP="00ED7FEA">
      <w:pPr>
        <w:spacing w:line="360" w:lineRule="auto"/>
        <w:rPr>
          <w:rFonts w:ascii="宋体" w:eastAsia="宋体" w:hAnsi="宋体"/>
          <w:sz w:val="24"/>
          <w:szCs w:val="24"/>
        </w:rPr>
      </w:pPr>
    </w:p>
    <w:p w:rsidR="003C3014" w:rsidRPr="00720EF5" w:rsidRDefault="003C1185" w:rsidP="003C1185">
      <w:pPr>
        <w:spacing w:line="360" w:lineRule="auto"/>
        <w:jc w:val="center"/>
        <w:rPr>
          <w:rFonts w:ascii="黑体" w:eastAsia="黑体" w:hAnsi="黑体"/>
          <w:b/>
          <w:sz w:val="44"/>
          <w:szCs w:val="44"/>
        </w:rPr>
      </w:pPr>
      <w:r w:rsidRPr="00720EF5">
        <w:rPr>
          <w:rFonts w:ascii="黑体" w:eastAsia="黑体" w:hAnsi="黑体" w:hint="eastAsia"/>
          <w:b/>
          <w:sz w:val="44"/>
          <w:szCs w:val="44"/>
        </w:rPr>
        <w:t>形势与政策答案</w:t>
      </w:r>
    </w:p>
    <w:p w:rsidR="003C1185" w:rsidRPr="00720EF5" w:rsidRDefault="00582C93" w:rsidP="00582C93">
      <w:pPr>
        <w:pStyle w:val="a7"/>
        <w:numPr>
          <w:ilvl w:val="0"/>
          <w:numId w:val="1"/>
        </w:numPr>
        <w:spacing w:line="360" w:lineRule="auto"/>
        <w:ind w:firstLineChars="0"/>
        <w:rPr>
          <w:rFonts w:ascii="宋体" w:eastAsia="宋体" w:hAnsi="宋体"/>
          <w:sz w:val="28"/>
          <w:szCs w:val="28"/>
        </w:rPr>
      </w:pPr>
      <w:r w:rsidRPr="00720EF5">
        <w:rPr>
          <w:rFonts w:ascii="宋体" w:eastAsia="宋体" w:hAnsi="宋体" w:hint="eastAsia"/>
          <w:sz w:val="28"/>
          <w:szCs w:val="28"/>
        </w:rPr>
        <w:t>单选题</w:t>
      </w:r>
    </w:p>
    <w:p w:rsidR="00582C93" w:rsidRPr="00720EF5" w:rsidRDefault="00582C93" w:rsidP="00582C93">
      <w:pPr>
        <w:spacing w:line="360" w:lineRule="auto"/>
        <w:ind w:firstLineChars="50" w:firstLine="140"/>
        <w:rPr>
          <w:rFonts w:ascii="宋体" w:eastAsia="宋体" w:hAnsi="宋体"/>
          <w:sz w:val="28"/>
          <w:szCs w:val="28"/>
        </w:rPr>
      </w:pPr>
      <w:r w:rsidRPr="00720EF5">
        <w:rPr>
          <w:rFonts w:ascii="宋体" w:eastAsia="宋体" w:hAnsi="宋体" w:hint="eastAsia"/>
          <w:sz w:val="28"/>
          <w:szCs w:val="28"/>
        </w:rPr>
        <w:t>1-</w:t>
      </w:r>
      <w:r w:rsidRPr="00720EF5">
        <w:rPr>
          <w:rFonts w:ascii="宋体" w:eastAsia="宋体" w:hAnsi="宋体"/>
          <w:sz w:val="28"/>
          <w:szCs w:val="28"/>
        </w:rPr>
        <w:t>5  BAACC  6-10 DAACB   11-15 BBBAA   16-20 DADBA</w:t>
      </w:r>
    </w:p>
    <w:p w:rsidR="00582C93" w:rsidRPr="00720EF5" w:rsidRDefault="00582C93" w:rsidP="00582C93">
      <w:pPr>
        <w:spacing w:line="360" w:lineRule="auto"/>
        <w:rPr>
          <w:rFonts w:ascii="宋体" w:eastAsia="宋体" w:hAnsi="宋体"/>
          <w:sz w:val="28"/>
          <w:szCs w:val="28"/>
        </w:rPr>
      </w:pPr>
      <w:r w:rsidRPr="00720EF5">
        <w:rPr>
          <w:rFonts w:ascii="宋体" w:eastAsia="宋体" w:hAnsi="宋体"/>
          <w:sz w:val="28"/>
          <w:szCs w:val="28"/>
        </w:rPr>
        <w:t>21-25 CADBA  26-30 ACCBA  31-35 BBDCA   36-40 CABBD</w:t>
      </w:r>
    </w:p>
    <w:p w:rsidR="00582C93" w:rsidRPr="00720EF5" w:rsidRDefault="00582C93" w:rsidP="00582C93">
      <w:pPr>
        <w:spacing w:line="360" w:lineRule="auto"/>
        <w:rPr>
          <w:rFonts w:ascii="宋体" w:eastAsia="宋体" w:hAnsi="宋体"/>
          <w:sz w:val="28"/>
          <w:szCs w:val="28"/>
        </w:rPr>
      </w:pPr>
      <w:r w:rsidRPr="00720EF5">
        <w:rPr>
          <w:rFonts w:ascii="宋体" w:eastAsia="宋体" w:hAnsi="宋体"/>
          <w:sz w:val="28"/>
          <w:szCs w:val="28"/>
        </w:rPr>
        <w:t>41-45 CABAA  46-50 DACDC  51-55 ACDBC   56-60 CBDDC</w:t>
      </w:r>
    </w:p>
    <w:p w:rsidR="00582C93" w:rsidRPr="00720EF5" w:rsidRDefault="00582C93" w:rsidP="00582C93">
      <w:pPr>
        <w:spacing w:line="360" w:lineRule="auto"/>
        <w:rPr>
          <w:rFonts w:ascii="宋体" w:eastAsia="宋体" w:hAnsi="宋体"/>
          <w:sz w:val="28"/>
          <w:szCs w:val="28"/>
        </w:rPr>
      </w:pPr>
      <w:r w:rsidRPr="00720EF5">
        <w:rPr>
          <w:rFonts w:ascii="宋体" w:eastAsia="宋体" w:hAnsi="宋体" w:hint="eastAsia"/>
          <w:sz w:val="28"/>
          <w:szCs w:val="28"/>
        </w:rPr>
        <w:t>二、多选题</w:t>
      </w:r>
    </w:p>
    <w:p w:rsidR="001979C7" w:rsidRPr="00720EF5" w:rsidRDefault="00582C93" w:rsidP="00582C93">
      <w:pPr>
        <w:spacing w:line="360" w:lineRule="auto"/>
        <w:rPr>
          <w:rFonts w:ascii="宋体" w:eastAsia="宋体" w:hAnsi="宋体"/>
          <w:sz w:val="28"/>
          <w:szCs w:val="28"/>
        </w:rPr>
      </w:pPr>
      <w:r w:rsidRPr="00720EF5">
        <w:rPr>
          <w:rFonts w:ascii="宋体" w:eastAsia="宋体" w:hAnsi="宋体"/>
          <w:sz w:val="28"/>
          <w:szCs w:val="28"/>
        </w:rPr>
        <w:t>1</w:t>
      </w:r>
      <w:r w:rsidR="001979C7" w:rsidRPr="00720EF5">
        <w:rPr>
          <w:rFonts w:ascii="宋体" w:eastAsia="宋体" w:hAnsi="宋体" w:hint="eastAsia"/>
          <w:sz w:val="28"/>
          <w:szCs w:val="28"/>
        </w:rPr>
        <w:t>．</w:t>
      </w:r>
      <w:r w:rsidRPr="00720EF5">
        <w:rPr>
          <w:rFonts w:ascii="宋体" w:eastAsia="宋体" w:hAnsi="宋体"/>
          <w:sz w:val="28"/>
          <w:szCs w:val="28"/>
        </w:rPr>
        <w:t xml:space="preserve">ABC  </w:t>
      </w:r>
      <w:r w:rsidR="001979C7" w:rsidRPr="00720EF5">
        <w:rPr>
          <w:rFonts w:ascii="宋体" w:eastAsia="宋体" w:hAnsi="宋体"/>
          <w:sz w:val="28"/>
          <w:szCs w:val="28"/>
        </w:rPr>
        <w:t xml:space="preserve"> </w:t>
      </w:r>
      <w:r w:rsidRPr="00720EF5">
        <w:rPr>
          <w:rFonts w:ascii="宋体" w:eastAsia="宋体" w:hAnsi="宋体"/>
          <w:sz w:val="28"/>
          <w:szCs w:val="28"/>
        </w:rPr>
        <w:t>2</w:t>
      </w:r>
      <w:r w:rsidR="001979C7" w:rsidRPr="00720EF5">
        <w:rPr>
          <w:rFonts w:ascii="宋体" w:eastAsia="宋体" w:hAnsi="宋体" w:hint="eastAsia"/>
          <w:sz w:val="28"/>
          <w:szCs w:val="28"/>
        </w:rPr>
        <w:t>.</w:t>
      </w:r>
      <w:r w:rsidRPr="00720EF5">
        <w:rPr>
          <w:rFonts w:ascii="宋体" w:eastAsia="宋体" w:hAnsi="宋体"/>
          <w:sz w:val="28"/>
          <w:szCs w:val="28"/>
        </w:rPr>
        <w:t xml:space="preserve">ABCD </w:t>
      </w:r>
      <w:r w:rsidR="001979C7" w:rsidRPr="00720EF5">
        <w:rPr>
          <w:rFonts w:ascii="宋体" w:eastAsia="宋体" w:hAnsi="宋体"/>
          <w:sz w:val="28"/>
          <w:szCs w:val="28"/>
        </w:rPr>
        <w:t xml:space="preserve"> </w:t>
      </w:r>
      <w:r w:rsidRPr="00720EF5">
        <w:rPr>
          <w:rFonts w:ascii="宋体" w:eastAsia="宋体" w:hAnsi="宋体"/>
          <w:sz w:val="28"/>
          <w:szCs w:val="28"/>
        </w:rPr>
        <w:t xml:space="preserve"> 3</w:t>
      </w:r>
      <w:r w:rsidR="001979C7" w:rsidRPr="00720EF5">
        <w:rPr>
          <w:rFonts w:ascii="宋体" w:eastAsia="宋体" w:hAnsi="宋体" w:hint="eastAsia"/>
          <w:sz w:val="28"/>
          <w:szCs w:val="28"/>
        </w:rPr>
        <w:t>.</w:t>
      </w:r>
      <w:r w:rsidRPr="00720EF5">
        <w:rPr>
          <w:rFonts w:ascii="宋体" w:eastAsia="宋体" w:hAnsi="宋体"/>
          <w:sz w:val="28"/>
          <w:szCs w:val="28"/>
        </w:rPr>
        <w:t xml:space="preserve">ABCD </w:t>
      </w:r>
      <w:r w:rsidR="001979C7" w:rsidRPr="00720EF5">
        <w:rPr>
          <w:rFonts w:ascii="宋体" w:eastAsia="宋体" w:hAnsi="宋体"/>
          <w:sz w:val="28"/>
          <w:szCs w:val="28"/>
        </w:rPr>
        <w:t xml:space="preserve"> </w:t>
      </w:r>
      <w:r w:rsidRPr="00720EF5">
        <w:rPr>
          <w:rFonts w:ascii="宋体" w:eastAsia="宋体" w:hAnsi="宋体"/>
          <w:sz w:val="28"/>
          <w:szCs w:val="28"/>
        </w:rPr>
        <w:t xml:space="preserve"> 4</w:t>
      </w:r>
      <w:r w:rsidR="001979C7" w:rsidRPr="00720EF5">
        <w:rPr>
          <w:rFonts w:ascii="宋体" w:eastAsia="宋体" w:hAnsi="宋体" w:hint="eastAsia"/>
          <w:sz w:val="28"/>
          <w:szCs w:val="28"/>
        </w:rPr>
        <w:t>.</w:t>
      </w:r>
      <w:r w:rsidRPr="00720EF5">
        <w:rPr>
          <w:rFonts w:ascii="宋体" w:eastAsia="宋体" w:hAnsi="宋体"/>
          <w:sz w:val="28"/>
          <w:szCs w:val="28"/>
        </w:rPr>
        <w:t xml:space="preserve">ABCD  </w:t>
      </w:r>
      <w:r w:rsidR="001979C7" w:rsidRPr="00720EF5">
        <w:rPr>
          <w:rFonts w:ascii="宋体" w:eastAsia="宋体" w:hAnsi="宋体"/>
          <w:sz w:val="28"/>
          <w:szCs w:val="28"/>
        </w:rPr>
        <w:t xml:space="preserve"> </w:t>
      </w:r>
      <w:r w:rsidRPr="00720EF5">
        <w:rPr>
          <w:rFonts w:ascii="宋体" w:eastAsia="宋体" w:hAnsi="宋体"/>
          <w:sz w:val="28"/>
          <w:szCs w:val="28"/>
        </w:rPr>
        <w:t xml:space="preserve"> 5</w:t>
      </w:r>
      <w:r w:rsidR="001979C7" w:rsidRPr="00720EF5">
        <w:rPr>
          <w:rFonts w:ascii="宋体" w:eastAsia="宋体" w:hAnsi="宋体" w:hint="eastAsia"/>
          <w:sz w:val="28"/>
          <w:szCs w:val="28"/>
        </w:rPr>
        <w:t>.</w:t>
      </w:r>
      <w:r w:rsidRPr="00720EF5">
        <w:rPr>
          <w:rFonts w:ascii="宋体" w:eastAsia="宋体" w:hAnsi="宋体"/>
          <w:sz w:val="28"/>
          <w:szCs w:val="28"/>
        </w:rPr>
        <w:t xml:space="preserve">ABC </w:t>
      </w:r>
    </w:p>
    <w:p w:rsidR="001979C7" w:rsidRPr="00720EF5" w:rsidRDefault="00582C93" w:rsidP="00582C93">
      <w:pPr>
        <w:spacing w:line="360" w:lineRule="auto"/>
        <w:rPr>
          <w:rFonts w:ascii="宋体" w:eastAsia="宋体" w:hAnsi="宋体"/>
          <w:sz w:val="28"/>
          <w:szCs w:val="28"/>
        </w:rPr>
      </w:pPr>
      <w:r w:rsidRPr="00720EF5">
        <w:rPr>
          <w:rFonts w:ascii="宋体" w:eastAsia="宋体" w:hAnsi="宋体"/>
          <w:sz w:val="28"/>
          <w:szCs w:val="28"/>
        </w:rPr>
        <w:t>6</w:t>
      </w:r>
      <w:r w:rsidR="001979C7" w:rsidRPr="00720EF5">
        <w:rPr>
          <w:rFonts w:ascii="宋体" w:eastAsia="宋体" w:hAnsi="宋体" w:hint="eastAsia"/>
          <w:sz w:val="28"/>
          <w:szCs w:val="28"/>
        </w:rPr>
        <w:t>.</w:t>
      </w:r>
      <w:r w:rsidRPr="00720EF5">
        <w:rPr>
          <w:rFonts w:ascii="宋体" w:eastAsia="宋体" w:hAnsi="宋体"/>
          <w:sz w:val="28"/>
          <w:szCs w:val="28"/>
        </w:rPr>
        <w:t xml:space="preserve">BCD  </w:t>
      </w:r>
      <w:r w:rsidR="001979C7" w:rsidRPr="00720EF5">
        <w:rPr>
          <w:rFonts w:ascii="宋体" w:eastAsia="宋体" w:hAnsi="宋体"/>
          <w:sz w:val="28"/>
          <w:szCs w:val="28"/>
        </w:rPr>
        <w:t xml:space="preserve">  </w:t>
      </w:r>
      <w:r w:rsidRPr="00720EF5">
        <w:rPr>
          <w:rFonts w:ascii="宋体" w:eastAsia="宋体" w:hAnsi="宋体"/>
          <w:sz w:val="28"/>
          <w:szCs w:val="28"/>
        </w:rPr>
        <w:t>7</w:t>
      </w:r>
      <w:r w:rsidR="001979C7" w:rsidRPr="00720EF5">
        <w:rPr>
          <w:rFonts w:ascii="宋体" w:eastAsia="宋体" w:hAnsi="宋体" w:hint="eastAsia"/>
          <w:sz w:val="28"/>
          <w:szCs w:val="28"/>
        </w:rPr>
        <w:t>.</w:t>
      </w:r>
      <w:r w:rsidRPr="00720EF5">
        <w:rPr>
          <w:rFonts w:ascii="宋体" w:eastAsia="宋体" w:hAnsi="宋体"/>
          <w:sz w:val="28"/>
          <w:szCs w:val="28"/>
        </w:rPr>
        <w:t xml:space="preserve">BCD  </w:t>
      </w:r>
      <w:r w:rsidR="001979C7" w:rsidRPr="00720EF5">
        <w:rPr>
          <w:rFonts w:ascii="宋体" w:eastAsia="宋体" w:hAnsi="宋体"/>
          <w:sz w:val="28"/>
          <w:szCs w:val="28"/>
        </w:rPr>
        <w:t xml:space="preserve">  </w:t>
      </w:r>
      <w:r w:rsidRPr="00720EF5">
        <w:rPr>
          <w:rFonts w:ascii="宋体" w:eastAsia="宋体" w:hAnsi="宋体"/>
          <w:sz w:val="28"/>
          <w:szCs w:val="28"/>
        </w:rPr>
        <w:t>8</w:t>
      </w:r>
      <w:r w:rsidR="001979C7" w:rsidRPr="00720EF5">
        <w:rPr>
          <w:rFonts w:ascii="宋体" w:eastAsia="宋体" w:hAnsi="宋体" w:hint="eastAsia"/>
          <w:sz w:val="28"/>
          <w:szCs w:val="28"/>
        </w:rPr>
        <w:t>.</w:t>
      </w:r>
      <w:r w:rsidRPr="00720EF5">
        <w:rPr>
          <w:rFonts w:ascii="宋体" w:eastAsia="宋体" w:hAnsi="宋体"/>
          <w:sz w:val="28"/>
          <w:szCs w:val="28"/>
        </w:rPr>
        <w:t xml:space="preserve">ABCD </w:t>
      </w:r>
      <w:r w:rsidR="001979C7" w:rsidRPr="00720EF5">
        <w:rPr>
          <w:rFonts w:ascii="宋体" w:eastAsia="宋体" w:hAnsi="宋体"/>
          <w:sz w:val="28"/>
          <w:szCs w:val="28"/>
        </w:rPr>
        <w:t xml:space="preserve"> </w:t>
      </w:r>
      <w:r w:rsidRPr="00720EF5">
        <w:rPr>
          <w:rFonts w:ascii="宋体" w:eastAsia="宋体" w:hAnsi="宋体"/>
          <w:sz w:val="28"/>
          <w:szCs w:val="28"/>
        </w:rPr>
        <w:t xml:space="preserve"> 9</w:t>
      </w:r>
      <w:r w:rsidR="001979C7" w:rsidRPr="00720EF5">
        <w:rPr>
          <w:rFonts w:ascii="宋体" w:eastAsia="宋体" w:hAnsi="宋体" w:hint="eastAsia"/>
          <w:sz w:val="28"/>
          <w:szCs w:val="28"/>
        </w:rPr>
        <w:t>.</w:t>
      </w:r>
      <w:r w:rsidRPr="00720EF5">
        <w:rPr>
          <w:rFonts w:ascii="宋体" w:eastAsia="宋体" w:hAnsi="宋体"/>
          <w:sz w:val="28"/>
          <w:szCs w:val="28"/>
        </w:rPr>
        <w:t xml:space="preserve">ABD  </w:t>
      </w:r>
      <w:r w:rsidR="001979C7" w:rsidRPr="00720EF5">
        <w:rPr>
          <w:rFonts w:ascii="宋体" w:eastAsia="宋体" w:hAnsi="宋体"/>
          <w:sz w:val="28"/>
          <w:szCs w:val="28"/>
        </w:rPr>
        <w:t xml:space="preserve">   </w:t>
      </w:r>
      <w:r w:rsidRPr="00720EF5">
        <w:rPr>
          <w:rFonts w:ascii="宋体" w:eastAsia="宋体" w:hAnsi="宋体"/>
          <w:sz w:val="28"/>
          <w:szCs w:val="28"/>
        </w:rPr>
        <w:t>1</w:t>
      </w:r>
      <w:r w:rsidR="001979C7" w:rsidRPr="00720EF5">
        <w:rPr>
          <w:rFonts w:ascii="宋体" w:eastAsia="宋体" w:hAnsi="宋体"/>
          <w:sz w:val="28"/>
          <w:szCs w:val="28"/>
        </w:rPr>
        <w:t>0.</w:t>
      </w:r>
      <w:r w:rsidRPr="00720EF5">
        <w:rPr>
          <w:rFonts w:ascii="宋体" w:eastAsia="宋体" w:hAnsi="宋体"/>
          <w:sz w:val="28"/>
          <w:szCs w:val="28"/>
        </w:rPr>
        <w:t>ABCD</w:t>
      </w:r>
    </w:p>
    <w:p w:rsidR="001979C7" w:rsidRPr="00720EF5" w:rsidRDefault="00582C93" w:rsidP="00582C93">
      <w:pPr>
        <w:spacing w:line="360" w:lineRule="auto"/>
        <w:rPr>
          <w:rFonts w:ascii="宋体" w:eastAsia="宋体" w:hAnsi="宋体"/>
          <w:sz w:val="28"/>
          <w:szCs w:val="28"/>
        </w:rPr>
      </w:pPr>
      <w:r w:rsidRPr="00720EF5">
        <w:rPr>
          <w:rFonts w:ascii="宋体" w:eastAsia="宋体" w:hAnsi="宋体"/>
          <w:sz w:val="28"/>
          <w:szCs w:val="28"/>
        </w:rPr>
        <w:t>1</w:t>
      </w:r>
      <w:r w:rsidR="001979C7" w:rsidRPr="00720EF5">
        <w:rPr>
          <w:rFonts w:ascii="宋体" w:eastAsia="宋体" w:hAnsi="宋体"/>
          <w:sz w:val="28"/>
          <w:szCs w:val="28"/>
        </w:rPr>
        <w:t xml:space="preserve">1.BCD  </w:t>
      </w:r>
      <w:r w:rsidRPr="00720EF5">
        <w:rPr>
          <w:rFonts w:ascii="宋体" w:eastAsia="宋体" w:hAnsi="宋体"/>
          <w:sz w:val="28"/>
          <w:szCs w:val="28"/>
        </w:rPr>
        <w:t>1</w:t>
      </w:r>
      <w:r w:rsidR="001979C7" w:rsidRPr="00720EF5">
        <w:rPr>
          <w:rFonts w:ascii="宋体" w:eastAsia="宋体" w:hAnsi="宋体"/>
          <w:sz w:val="28"/>
          <w:szCs w:val="28"/>
        </w:rPr>
        <w:t xml:space="preserve">2.ABCD  </w:t>
      </w:r>
      <w:r w:rsidRPr="00720EF5">
        <w:rPr>
          <w:rFonts w:ascii="宋体" w:eastAsia="宋体" w:hAnsi="宋体"/>
          <w:sz w:val="28"/>
          <w:szCs w:val="28"/>
        </w:rPr>
        <w:t>1</w:t>
      </w:r>
      <w:r w:rsidR="001979C7" w:rsidRPr="00720EF5">
        <w:rPr>
          <w:rFonts w:ascii="宋体" w:eastAsia="宋体" w:hAnsi="宋体"/>
          <w:sz w:val="28"/>
          <w:szCs w:val="28"/>
        </w:rPr>
        <w:t xml:space="preserve">3.ABCD  </w:t>
      </w:r>
      <w:r w:rsidRPr="00720EF5">
        <w:rPr>
          <w:rFonts w:ascii="宋体" w:eastAsia="宋体" w:hAnsi="宋体"/>
          <w:sz w:val="28"/>
          <w:szCs w:val="28"/>
        </w:rPr>
        <w:t>1</w:t>
      </w:r>
      <w:r w:rsidR="001979C7" w:rsidRPr="00720EF5">
        <w:rPr>
          <w:rFonts w:ascii="宋体" w:eastAsia="宋体" w:hAnsi="宋体"/>
          <w:sz w:val="28"/>
          <w:szCs w:val="28"/>
        </w:rPr>
        <w:t xml:space="preserve">4.ABCD    </w:t>
      </w:r>
      <w:r w:rsidRPr="00720EF5">
        <w:rPr>
          <w:rFonts w:ascii="宋体" w:eastAsia="宋体" w:hAnsi="宋体"/>
          <w:sz w:val="28"/>
          <w:szCs w:val="28"/>
        </w:rPr>
        <w:t>1</w:t>
      </w:r>
      <w:r w:rsidR="001979C7" w:rsidRPr="00720EF5">
        <w:rPr>
          <w:rFonts w:ascii="宋体" w:eastAsia="宋体" w:hAnsi="宋体"/>
          <w:sz w:val="28"/>
          <w:szCs w:val="28"/>
        </w:rPr>
        <w:t>5.</w:t>
      </w:r>
      <w:r w:rsidRPr="00720EF5">
        <w:rPr>
          <w:rFonts w:ascii="宋体" w:eastAsia="宋体" w:hAnsi="宋体"/>
          <w:sz w:val="28"/>
          <w:szCs w:val="28"/>
        </w:rPr>
        <w:t xml:space="preserve">ABCD </w:t>
      </w:r>
    </w:p>
    <w:p w:rsidR="00582C93" w:rsidRPr="00720EF5" w:rsidRDefault="00582C93" w:rsidP="00582C93">
      <w:pPr>
        <w:spacing w:line="360" w:lineRule="auto"/>
        <w:rPr>
          <w:rFonts w:ascii="宋体" w:eastAsia="宋体" w:hAnsi="宋体"/>
          <w:sz w:val="28"/>
          <w:szCs w:val="28"/>
        </w:rPr>
      </w:pPr>
      <w:r w:rsidRPr="00720EF5">
        <w:rPr>
          <w:rFonts w:ascii="宋体" w:eastAsia="宋体" w:hAnsi="宋体"/>
          <w:sz w:val="28"/>
          <w:szCs w:val="28"/>
        </w:rPr>
        <w:t>1</w:t>
      </w:r>
      <w:r w:rsidR="001979C7" w:rsidRPr="00720EF5">
        <w:rPr>
          <w:rFonts w:ascii="宋体" w:eastAsia="宋体" w:hAnsi="宋体"/>
          <w:sz w:val="28"/>
          <w:szCs w:val="28"/>
        </w:rPr>
        <w:t xml:space="preserve">6.ABCD </w:t>
      </w:r>
      <w:r w:rsidRPr="00720EF5">
        <w:rPr>
          <w:rFonts w:ascii="宋体" w:eastAsia="宋体" w:hAnsi="宋体"/>
          <w:sz w:val="28"/>
          <w:szCs w:val="28"/>
        </w:rPr>
        <w:t>1</w:t>
      </w:r>
      <w:r w:rsidR="001979C7" w:rsidRPr="00720EF5">
        <w:rPr>
          <w:rFonts w:ascii="宋体" w:eastAsia="宋体" w:hAnsi="宋体"/>
          <w:sz w:val="28"/>
          <w:szCs w:val="28"/>
        </w:rPr>
        <w:t>7.</w:t>
      </w:r>
      <w:r w:rsidRPr="00720EF5">
        <w:rPr>
          <w:rFonts w:ascii="宋体" w:eastAsia="宋体" w:hAnsi="宋体"/>
          <w:sz w:val="28"/>
          <w:szCs w:val="28"/>
        </w:rPr>
        <w:t xml:space="preserve">AB   </w:t>
      </w:r>
      <w:r w:rsidR="001979C7" w:rsidRPr="00720EF5">
        <w:rPr>
          <w:rFonts w:ascii="宋体" w:eastAsia="宋体" w:hAnsi="宋体"/>
          <w:sz w:val="28"/>
          <w:szCs w:val="28"/>
        </w:rPr>
        <w:t xml:space="preserve"> </w:t>
      </w:r>
      <w:r w:rsidRPr="00720EF5">
        <w:rPr>
          <w:rFonts w:ascii="宋体" w:eastAsia="宋体" w:hAnsi="宋体"/>
          <w:sz w:val="28"/>
          <w:szCs w:val="28"/>
        </w:rPr>
        <w:t>1</w:t>
      </w:r>
      <w:r w:rsidR="001979C7" w:rsidRPr="00720EF5">
        <w:rPr>
          <w:rFonts w:ascii="宋体" w:eastAsia="宋体" w:hAnsi="宋体"/>
          <w:sz w:val="28"/>
          <w:szCs w:val="28"/>
        </w:rPr>
        <w:t>8.</w:t>
      </w:r>
      <w:r w:rsidRPr="00720EF5">
        <w:rPr>
          <w:rFonts w:ascii="宋体" w:eastAsia="宋体" w:hAnsi="宋体"/>
          <w:sz w:val="28"/>
          <w:szCs w:val="28"/>
        </w:rPr>
        <w:t>ABC</w:t>
      </w:r>
      <w:r w:rsidR="001979C7" w:rsidRPr="00720EF5">
        <w:rPr>
          <w:rFonts w:ascii="宋体" w:eastAsia="宋体" w:hAnsi="宋体"/>
          <w:sz w:val="28"/>
          <w:szCs w:val="28"/>
        </w:rPr>
        <w:t xml:space="preserve">  </w:t>
      </w:r>
      <w:r w:rsidRPr="00720EF5">
        <w:rPr>
          <w:rFonts w:ascii="宋体" w:eastAsia="宋体" w:hAnsi="宋体"/>
          <w:sz w:val="28"/>
          <w:szCs w:val="28"/>
        </w:rPr>
        <w:t xml:space="preserve"> </w:t>
      </w:r>
      <w:r w:rsidR="001979C7" w:rsidRPr="00720EF5">
        <w:rPr>
          <w:rFonts w:ascii="宋体" w:eastAsia="宋体" w:hAnsi="宋体"/>
          <w:sz w:val="28"/>
          <w:szCs w:val="28"/>
        </w:rPr>
        <w:t>19.</w:t>
      </w:r>
      <w:r w:rsidRPr="00720EF5">
        <w:rPr>
          <w:rFonts w:ascii="宋体" w:eastAsia="宋体" w:hAnsi="宋体"/>
          <w:sz w:val="28"/>
          <w:szCs w:val="28"/>
        </w:rPr>
        <w:t xml:space="preserve">AC   </w:t>
      </w:r>
      <w:r w:rsidR="001979C7" w:rsidRPr="00720EF5">
        <w:rPr>
          <w:rFonts w:ascii="宋体" w:eastAsia="宋体" w:hAnsi="宋体"/>
          <w:sz w:val="28"/>
          <w:szCs w:val="28"/>
        </w:rPr>
        <w:t xml:space="preserve">   </w:t>
      </w:r>
      <w:r w:rsidRPr="00720EF5">
        <w:rPr>
          <w:rFonts w:ascii="宋体" w:eastAsia="宋体" w:hAnsi="宋体"/>
          <w:sz w:val="28"/>
          <w:szCs w:val="28"/>
        </w:rPr>
        <w:t>2</w:t>
      </w:r>
      <w:r w:rsidR="001979C7" w:rsidRPr="00720EF5">
        <w:rPr>
          <w:rFonts w:ascii="宋体" w:eastAsia="宋体" w:hAnsi="宋体"/>
          <w:sz w:val="28"/>
          <w:szCs w:val="28"/>
        </w:rPr>
        <w:t>0.</w:t>
      </w:r>
      <w:r w:rsidRPr="00720EF5">
        <w:rPr>
          <w:rFonts w:ascii="宋体" w:eastAsia="宋体" w:hAnsi="宋体"/>
          <w:sz w:val="28"/>
          <w:szCs w:val="28"/>
        </w:rPr>
        <w:t>ABC</w:t>
      </w:r>
    </w:p>
    <w:p w:rsidR="00582C93" w:rsidRPr="00720EF5" w:rsidRDefault="00582C93" w:rsidP="00582C93">
      <w:pPr>
        <w:pStyle w:val="a7"/>
        <w:numPr>
          <w:ilvl w:val="0"/>
          <w:numId w:val="1"/>
        </w:numPr>
        <w:spacing w:line="360" w:lineRule="auto"/>
        <w:ind w:firstLineChars="0"/>
        <w:rPr>
          <w:rFonts w:ascii="宋体" w:eastAsia="宋体" w:hAnsi="宋体"/>
          <w:sz w:val="28"/>
          <w:szCs w:val="28"/>
        </w:rPr>
      </w:pPr>
      <w:r w:rsidRPr="00720EF5">
        <w:rPr>
          <w:rFonts w:ascii="宋体" w:eastAsia="宋体" w:hAnsi="宋体" w:hint="eastAsia"/>
          <w:sz w:val="28"/>
          <w:szCs w:val="28"/>
        </w:rPr>
        <w:t>判断题</w:t>
      </w:r>
    </w:p>
    <w:p w:rsidR="00582C93" w:rsidRPr="00720EF5" w:rsidRDefault="00582C93" w:rsidP="00582C93">
      <w:pPr>
        <w:spacing w:line="360" w:lineRule="auto"/>
        <w:rPr>
          <w:rFonts w:ascii="宋体" w:eastAsia="宋体" w:hAnsi="宋体"/>
          <w:sz w:val="28"/>
          <w:szCs w:val="28"/>
        </w:rPr>
      </w:pPr>
      <w:r w:rsidRPr="00720EF5">
        <w:rPr>
          <w:rFonts w:ascii="宋体" w:eastAsia="宋体" w:hAnsi="宋体" w:hint="eastAsia"/>
          <w:sz w:val="28"/>
          <w:szCs w:val="28"/>
        </w:rPr>
        <w:t>1-</w:t>
      </w:r>
      <w:r w:rsidRPr="00720EF5">
        <w:rPr>
          <w:rFonts w:ascii="宋体" w:eastAsia="宋体" w:hAnsi="宋体"/>
          <w:sz w:val="28"/>
          <w:szCs w:val="28"/>
        </w:rPr>
        <w:t xml:space="preserve">5 </w:t>
      </w:r>
      <w:r w:rsidRPr="00720EF5">
        <w:rPr>
          <w:rFonts w:ascii="宋体" w:eastAsia="宋体" w:hAnsi="宋体" w:hint="eastAsia"/>
          <w:sz w:val="28"/>
          <w:szCs w:val="28"/>
        </w:rPr>
        <w:t>√</w:t>
      </w:r>
      <w:r w:rsidRPr="00720EF5">
        <w:rPr>
          <w:rFonts w:ascii="宋体" w:eastAsia="宋体" w:hAnsi="宋体" w:hint="eastAsia"/>
          <w:sz w:val="24"/>
          <w:szCs w:val="24"/>
        </w:rPr>
        <w:t>√√X√</w:t>
      </w:r>
      <w:r w:rsidRPr="00720EF5">
        <w:rPr>
          <w:rFonts w:ascii="宋体" w:eastAsia="宋体" w:hAnsi="宋体"/>
          <w:sz w:val="28"/>
          <w:szCs w:val="28"/>
        </w:rPr>
        <w:t xml:space="preserve">  </w:t>
      </w:r>
      <w:r w:rsidR="00C47AF1" w:rsidRPr="00720EF5">
        <w:rPr>
          <w:rFonts w:ascii="宋体" w:eastAsia="宋体" w:hAnsi="宋体"/>
          <w:sz w:val="28"/>
          <w:szCs w:val="28"/>
        </w:rPr>
        <w:t>6</w:t>
      </w:r>
      <w:r w:rsidR="00C47AF1" w:rsidRPr="00720EF5">
        <w:rPr>
          <w:rFonts w:ascii="宋体" w:eastAsia="宋体" w:hAnsi="宋体" w:hint="eastAsia"/>
          <w:sz w:val="28"/>
          <w:szCs w:val="28"/>
        </w:rPr>
        <w:t>-</w:t>
      </w:r>
      <w:r w:rsidR="00C47AF1" w:rsidRPr="00720EF5">
        <w:rPr>
          <w:rFonts w:ascii="宋体" w:eastAsia="宋体" w:hAnsi="宋体"/>
          <w:sz w:val="28"/>
          <w:szCs w:val="28"/>
        </w:rPr>
        <w:t>10</w:t>
      </w:r>
      <w:bookmarkStart w:id="1" w:name="_Hlk481420708"/>
      <w:r w:rsidR="00C47AF1" w:rsidRPr="00720EF5">
        <w:rPr>
          <w:rFonts w:ascii="宋体" w:eastAsia="宋体" w:hAnsi="宋体" w:hint="eastAsia"/>
          <w:sz w:val="28"/>
          <w:szCs w:val="28"/>
        </w:rPr>
        <w:t>√</w:t>
      </w:r>
      <w:bookmarkEnd w:id="1"/>
      <w:r w:rsidR="00C47AF1" w:rsidRPr="00720EF5">
        <w:rPr>
          <w:rFonts w:ascii="宋体" w:eastAsia="宋体" w:hAnsi="宋体"/>
          <w:sz w:val="28"/>
          <w:szCs w:val="28"/>
        </w:rPr>
        <w:t>XX</w:t>
      </w:r>
      <w:r w:rsidR="00C47AF1" w:rsidRPr="00720EF5">
        <w:rPr>
          <w:rFonts w:ascii="宋体" w:eastAsia="宋体" w:hAnsi="宋体" w:hint="eastAsia"/>
          <w:sz w:val="28"/>
          <w:szCs w:val="28"/>
        </w:rPr>
        <w:t>√√ 11-</w:t>
      </w:r>
      <w:r w:rsidR="00C47AF1" w:rsidRPr="00720EF5">
        <w:rPr>
          <w:rFonts w:ascii="宋体" w:eastAsia="宋体" w:hAnsi="宋体"/>
          <w:sz w:val="28"/>
          <w:szCs w:val="28"/>
        </w:rPr>
        <w:t>15</w:t>
      </w:r>
      <w:r w:rsidRPr="00720EF5">
        <w:rPr>
          <w:rFonts w:ascii="宋体" w:eastAsia="宋体" w:hAnsi="宋体"/>
          <w:sz w:val="28"/>
          <w:szCs w:val="28"/>
        </w:rPr>
        <w:t xml:space="preserve"> </w:t>
      </w:r>
      <w:r w:rsidR="00C47AF1" w:rsidRPr="00720EF5">
        <w:rPr>
          <w:rFonts w:ascii="宋体" w:eastAsia="宋体" w:hAnsi="宋体" w:hint="eastAsia"/>
          <w:sz w:val="28"/>
          <w:szCs w:val="28"/>
        </w:rPr>
        <w:t>√√√√√</w:t>
      </w:r>
      <w:r w:rsidRPr="00720EF5">
        <w:rPr>
          <w:rFonts w:ascii="宋体" w:eastAsia="宋体" w:hAnsi="宋体"/>
          <w:sz w:val="28"/>
          <w:szCs w:val="28"/>
        </w:rPr>
        <w:t xml:space="preserve"> </w:t>
      </w:r>
      <w:r w:rsidR="00C47AF1" w:rsidRPr="00720EF5">
        <w:rPr>
          <w:rFonts w:ascii="宋体" w:eastAsia="宋体" w:hAnsi="宋体"/>
          <w:sz w:val="28"/>
          <w:szCs w:val="28"/>
        </w:rPr>
        <w:t>16</w:t>
      </w:r>
      <w:r w:rsidR="00C47AF1" w:rsidRPr="00720EF5">
        <w:rPr>
          <w:rFonts w:ascii="宋体" w:eastAsia="宋体" w:hAnsi="宋体" w:hint="eastAsia"/>
          <w:sz w:val="28"/>
          <w:szCs w:val="28"/>
        </w:rPr>
        <w:t>-</w:t>
      </w:r>
      <w:r w:rsidR="00C47AF1" w:rsidRPr="00720EF5">
        <w:rPr>
          <w:rFonts w:ascii="宋体" w:eastAsia="宋体" w:hAnsi="宋体"/>
          <w:sz w:val="28"/>
          <w:szCs w:val="28"/>
        </w:rPr>
        <w:t xml:space="preserve">20 </w:t>
      </w:r>
      <w:r w:rsidR="00C47AF1" w:rsidRPr="00720EF5">
        <w:rPr>
          <w:rFonts w:ascii="宋体" w:eastAsia="宋体" w:hAnsi="宋体" w:hint="eastAsia"/>
          <w:sz w:val="28"/>
          <w:szCs w:val="28"/>
        </w:rPr>
        <w:t>√XX√√</w:t>
      </w:r>
      <w:r w:rsidRPr="00720EF5">
        <w:rPr>
          <w:rFonts w:ascii="宋体" w:eastAsia="宋体" w:hAnsi="宋体"/>
          <w:sz w:val="28"/>
          <w:szCs w:val="28"/>
        </w:rPr>
        <w:t xml:space="preserve">        </w:t>
      </w:r>
    </w:p>
    <w:sectPr w:rsidR="00582C93" w:rsidRPr="00720E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8A4" w:rsidRDefault="009A58A4" w:rsidP="008E4D97">
      <w:r>
        <w:separator/>
      </w:r>
    </w:p>
  </w:endnote>
  <w:endnote w:type="continuationSeparator" w:id="0">
    <w:p w:rsidR="009A58A4" w:rsidRDefault="009A58A4" w:rsidP="008E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8A4" w:rsidRDefault="009A58A4" w:rsidP="008E4D97">
      <w:r>
        <w:separator/>
      </w:r>
    </w:p>
  </w:footnote>
  <w:footnote w:type="continuationSeparator" w:id="0">
    <w:p w:rsidR="009A58A4" w:rsidRDefault="009A58A4" w:rsidP="008E4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F03B5"/>
    <w:multiLevelType w:val="hybridMultilevel"/>
    <w:tmpl w:val="8D9C0D70"/>
    <w:lvl w:ilvl="0" w:tplc="C0C249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4A4"/>
    <w:rsid w:val="00056131"/>
    <w:rsid w:val="001979C7"/>
    <w:rsid w:val="00290534"/>
    <w:rsid w:val="002D0BA9"/>
    <w:rsid w:val="00323135"/>
    <w:rsid w:val="0033482A"/>
    <w:rsid w:val="003C1185"/>
    <w:rsid w:val="003C3014"/>
    <w:rsid w:val="003F46F6"/>
    <w:rsid w:val="00453A7D"/>
    <w:rsid w:val="004E366B"/>
    <w:rsid w:val="00512873"/>
    <w:rsid w:val="00582C93"/>
    <w:rsid w:val="0058532B"/>
    <w:rsid w:val="00691838"/>
    <w:rsid w:val="006964A4"/>
    <w:rsid w:val="00720EF5"/>
    <w:rsid w:val="00767067"/>
    <w:rsid w:val="00832EFA"/>
    <w:rsid w:val="008E4D97"/>
    <w:rsid w:val="009A58A4"/>
    <w:rsid w:val="00AE51F0"/>
    <w:rsid w:val="00C04FAA"/>
    <w:rsid w:val="00C47AF1"/>
    <w:rsid w:val="00CE5D9D"/>
    <w:rsid w:val="00D051DC"/>
    <w:rsid w:val="00D128F6"/>
    <w:rsid w:val="00ED7FEA"/>
    <w:rsid w:val="00F75EED"/>
    <w:rsid w:val="00F8162E"/>
    <w:rsid w:val="00F866F8"/>
    <w:rsid w:val="00F94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61B85"/>
  <w15:chartTrackingRefBased/>
  <w15:docId w15:val="{F86EC81A-1865-47DB-80AD-5D7B8319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4D9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E4D97"/>
    <w:rPr>
      <w:sz w:val="18"/>
      <w:szCs w:val="18"/>
    </w:rPr>
  </w:style>
  <w:style w:type="paragraph" w:styleId="a5">
    <w:name w:val="footer"/>
    <w:basedOn w:val="a"/>
    <w:link w:val="a6"/>
    <w:uiPriority w:val="99"/>
    <w:unhideWhenUsed/>
    <w:rsid w:val="008E4D97"/>
    <w:pPr>
      <w:tabs>
        <w:tab w:val="center" w:pos="4153"/>
        <w:tab w:val="right" w:pos="8306"/>
      </w:tabs>
      <w:snapToGrid w:val="0"/>
      <w:jc w:val="left"/>
    </w:pPr>
    <w:rPr>
      <w:sz w:val="18"/>
      <w:szCs w:val="18"/>
    </w:rPr>
  </w:style>
  <w:style w:type="character" w:customStyle="1" w:styleId="a6">
    <w:name w:val="页脚 字符"/>
    <w:basedOn w:val="a0"/>
    <w:link w:val="a5"/>
    <w:uiPriority w:val="99"/>
    <w:rsid w:val="008E4D97"/>
    <w:rPr>
      <w:sz w:val="18"/>
      <w:szCs w:val="18"/>
    </w:rPr>
  </w:style>
  <w:style w:type="paragraph" w:styleId="a7">
    <w:name w:val="List Paragraph"/>
    <w:basedOn w:val="a"/>
    <w:uiPriority w:val="34"/>
    <w:qFormat/>
    <w:rsid w:val="00582C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4275">
      <w:bodyDiv w:val="1"/>
      <w:marLeft w:val="0"/>
      <w:marRight w:val="0"/>
      <w:marTop w:val="0"/>
      <w:marBottom w:val="0"/>
      <w:divBdr>
        <w:top w:val="none" w:sz="0" w:space="0" w:color="auto"/>
        <w:left w:val="none" w:sz="0" w:space="0" w:color="auto"/>
        <w:bottom w:val="none" w:sz="0" w:space="0" w:color="auto"/>
        <w:right w:val="none" w:sz="0" w:space="0" w:color="auto"/>
      </w:divBdr>
      <w:divsChild>
        <w:div w:id="267549080">
          <w:marLeft w:val="0"/>
          <w:marRight w:val="0"/>
          <w:marTop w:val="0"/>
          <w:marBottom w:val="0"/>
          <w:divBdr>
            <w:top w:val="none" w:sz="0" w:space="0" w:color="auto"/>
            <w:left w:val="none" w:sz="0" w:space="0" w:color="auto"/>
            <w:bottom w:val="none" w:sz="0" w:space="0" w:color="auto"/>
            <w:right w:val="none" w:sz="0" w:space="0" w:color="auto"/>
          </w:divBdr>
        </w:div>
        <w:div w:id="1784693820">
          <w:marLeft w:val="0"/>
          <w:marRight w:val="0"/>
          <w:marTop w:val="0"/>
          <w:marBottom w:val="0"/>
          <w:divBdr>
            <w:top w:val="none" w:sz="0" w:space="0" w:color="auto"/>
            <w:left w:val="none" w:sz="0" w:space="0" w:color="auto"/>
            <w:bottom w:val="none" w:sz="0" w:space="0" w:color="auto"/>
            <w:right w:val="none" w:sz="0" w:space="0" w:color="auto"/>
          </w:divBdr>
        </w:div>
        <w:div w:id="52851166">
          <w:marLeft w:val="0"/>
          <w:marRight w:val="0"/>
          <w:marTop w:val="0"/>
          <w:marBottom w:val="0"/>
          <w:divBdr>
            <w:top w:val="none" w:sz="0" w:space="0" w:color="auto"/>
            <w:left w:val="none" w:sz="0" w:space="0" w:color="auto"/>
            <w:bottom w:val="none" w:sz="0" w:space="0" w:color="auto"/>
            <w:right w:val="none" w:sz="0" w:space="0" w:color="auto"/>
          </w:divBdr>
          <w:divsChild>
            <w:div w:id="1902011230">
              <w:marLeft w:val="0"/>
              <w:marRight w:val="0"/>
              <w:marTop w:val="0"/>
              <w:marBottom w:val="0"/>
              <w:divBdr>
                <w:top w:val="none" w:sz="0" w:space="0" w:color="auto"/>
                <w:left w:val="none" w:sz="0" w:space="0" w:color="auto"/>
                <w:bottom w:val="none" w:sz="0" w:space="0" w:color="auto"/>
                <w:right w:val="none" w:sz="0" w:space="0" w:color="auto"/>
              </w:divBdr>
            </w:div>
            <w:div w:id="1732580001">
              <w:marLeft w:val="0"/>
              <w:marRight w:val="0"/>
              <w:marTop w:val="0"/>
              <w:marBottom w:val="0"/>
              <w:divBdr>
                <w:top w:val="none" w:sz="0" w:space="0" w:color="auto"/>
                <w:left w:val="none" w:sz="0" w:space="0" w:color="auto"/>
                <w:bottom w:val="none" w:sz="0" w:space="0" w:color="auto"/>
                <w:right w:val="none" w:sz="0" w:space="0" w:color="auto"/>
              </w:divBdr>
            </w:div>
            <w:div w:id="933249011">
              <w:marLeft w:val="0"/>
              <w:marRight w:val="0"/>
              <w:marTop w:val="0"/>
              <w:marBottom w:val="0"/>
              <w:divBdr>
                <w:top w:val="none" w:sz="0" w:space="0" w:color="auto"/>
                <w:left w:val="none" w:sz="0" w:space="0" w:color="auto"/>
                <w:bottom w:val="none" w:sz="0" w:space="0" w:color="auto"/>
                <w:right w:val="none" w:sz="0" w:space="0" w:color="auto"/>
              </w:divBdr>
            </w:div>
            <w:div w:id="1894807750">
              <w:marLeft w:val="0"/>
              <w:marRight w:val="0"/>
              <w:marTop w:val="0"/>
              <w:marBottom w:val="0"/>
              <w:divBdr>
                <w:top w:val="none" w:sz="0" w:space="0" w:color="auto"/>
                <w:left w:val="none" w:sz="0" w:space="0" w:color="auto"/>
                <w:bottom w:val="none" w:sz="0" w:space="0" w:color="auto"/>
                <w:right w:val="none" w:sz="0" w:space="0" w:color="auto"/>
              </w:divBdr>
            </w:div>
          </w:divsChild>
        </w:div>
        <w:div w:id="2140298541">
          <w:marLeft w:val="0"/>
          <w:marRight w:val="0"/>
          <w:marTop w:val="0"/>
          <w:marBottom w:val="0"/>
          <w:divBdr>
            <w:top w:val="none" w:sz="0" w:space="0" w:color="auto"/>
            <w:left w:val="none" w:sz="0" w:space="0" w:color="auto"/>
            <w:bottom w:val="none" w:sz="0" w:space="0" w:color="auto"/>
            <w:right w:val="none" w:sz="0" w:space="0" w:color="auto"/>
          </w:divBdr>
        </w:div>
        <w:div w:id="738863187">
          <w:marLeft w:val="0"/>
          <w:marRight w:val="0"/>
          <w:marTop w:val="0"/>
          <w:marBottom w:val="0"/>
          <w:divBdr>
            <w:top w:val="none" w:sz="0" w:space="0" w:color="auto"/>
            <w:left w:val="none" w:sz="0" w:space="0" w:color="auto"/>
            <w:bottom w:val="none" w:sz="0" w:space="0" w:color="auto"/>
            <w:right w:val="none" w:sz="0" w:space="0" w:color="auto"/>
          </w:divBdr>
        </w:div>
        <w:div w:id="611787307">
          <w:marLeft w:val="0"/>
          <w:marRight w:val="0"/>
          <w:marTop w:val="0"/>
          <w:marBottom w:val="0"/>
          <w:divBdr>
            <w:top w:val="none" w:sz="0" w:space="0" w:color="auto"/>
            <w:left w:val="none" w:sz="0" w:space="0" w:color="auto"/>
            <w:bottom w:val="none" w:sz="0" w:space="0" w:color="auto"/>
            <w:right w:val="none" w:sz="0" w:space="0" w:color="auto"/>
          </w:divBdr>
          <w:divsChild>
            <w:div w:id="1844978910">
              <w:marLeft w:val="0"/>
              <w:marRight w:val="0"/>
              <w:marTop w:val="0"/>
              <w:marBottom w:val="0"/>
              <w:divBdr>
                <w:top w:val="none" w:sz="0" w:space="0" w:color="auto"/>
                <w:left w:val="none" w:sz="0" w:space="0" w:color="auto"/>
                <w:bottom w:val="none" w:sz="0" w:space="0" w:color="auto"/>
                <w:right w:val="none" w:sz="0" w:space="0" w:color="auto"/>
              </w:divBdr>
            </w:div>
            <w:div w:id="1298562622">
              <w:marLeft w:val="0"/>
              <w:marRight w:val="0"/>
              <w:marTop w:val="0"/>
              <w:marBottom w:val="0"/>
              <w:divBdr>
                <w:top w:val="none" w:sz="0" w:space="0" w:color="auto"/>
                <w:left w:val="none" w:sz="0" w:space="0" w:color="auto"/>
                <w:bottom w:val="none" w:sz="0" w:space="0" w:color="auto"/>
                <w:right w:val="none" w:sz="0" w:space="0" w:color="auto"/>
              </w:divBdr>
            </w:div>
            <w:div w:id="1132831">
              <w:marLeft w:val="0"/>
              <w:marRight w:val="0"/>
              <w:marTop w:val="0"/>
              <w:marBottom w:val="0"/>
              <w:divBdr>
                <w:top w:val="none" w:sz="0" w:space="0" w:color="auto"/>
                <w:left w:val="none" w:sz="0" w:space="0" w:color="auto"/>
                <w:bottom w:val="none" w:sz="0" w:space="0" w:color="auto"/>
                <w:right w:val="none" w:sz="0" w:space="0" w:color="auto"/>
              </w:divBdr>
            </w:div>
            <w:div w:id="2040426481">
              <w:marLeft w:val="0"/>
              <w:marRight w:val="0"/>
              <w:marTop w:val="0"/>
              <w:marBottom w:val="0"/>
              <w:divBdr>
                <w:top w:val="none" w:sz="0" w:space="0" w:color="auto"/>
                <w:left w:val="none" w:sz="0" w:space="0" w:color="auto"/>
                <w:bottom w:val="none" w:sz="0" w:space="0" w:color="auto"/>
                <w:right w:val="none" w:sz="0" w:space="0" w:color="auto"/>
              </w:divBdr>
            </w:div>
          </w:divsChild>
        </w:div>
        <w:div w:id="1277441948">
          <w:marLeft w:val="0"/>
          <w:marRight w:val="0"/>
          <w:marTop w:val="0"/>
          <w:marBottom w:val="0"/>
          <w:divBdr>
            <w:top w:val="none" w:sz="0" w:space="0" w:color="auto"/>
            <w:left w:val="none" w:sz="0" w:space="0" w:color="auto"/>
            <w:bottom w:val="none" w:sz="0" w:space="0" w:color="auto"/>
            <w:right w:val="none" w:sz="0" w:space="0" w:color="auto"/>
          </w:divBdr>
        </w:div>
        <w:div w:id="1645354462">
          <w:marLeft w:val="0"/>
          <w:marRight w:val="0"/>
          <w:marTop w:val="0"/>
          <w:marBottom w:val="0"/>
          <w:divBdr>
            <w:top w:val="none" w:sz="0" w:space="0" w:color="auto"/>
            <w:left w:val="none" w:sz="0" w:space="0" w:color="auto"/>
            <w:bottom w:val="none" w:sz="0" w:space="0" w:color="auto"/>
            <w:right w:val="none" w:sz="0" w:space="0" w:color="auto"/>
          </w:divBdr>
        </w:div>
        <w:div w:id="1564370196">
          <w:marLeft w:val="0"/>
          <w:marRight w:val="0"/>
          <w:marTop w:val="0"/>
          <w:marBottom w:val="0"/>
          <w:divBdr>
            <w:top w:val="none" w:sz="0" w:space="0" w:color="auto"/>
            <w:left w:val="none" w:sz="0" w:space="0" w:color="auto"/>
            <w:bottom w:val="none" w:sz="0" w:space="0" w:color="auto"/>
            <w:right w:val="none" w:sz="0" w:space="0" w:color="auto"/>
          </w:divBdr>
          <w:divsChild>
            <w:div w:id="1538273416">
              <w:marLeft w:val="0"/>
              <w:marRight w:val="0"/>
              <w:marTop w:val="0"/>
              <w:marBottom w:val="0"/>
              <w:divBdr>
                <w:top w:val="none" w:sz="0" w:space="0" w:color="auto"/>
                <w:left w:val="none" w:sz="0" w:space="0" w:color="auto"/>
                <w:bottom w:val="none" w:sz="0" w:space="0" w:color="auto"/>
                <w:right w:val="none" w:sz="0" w:space="0" w:color="auto"/>
              </w:divBdr>
            </w:div>
            <w:div w:id="1257245503">
              <w:marLeft w:val="0"/>
              <w:marRight w:val="0"/>
              <w:marTop w:val="0"/>
              <w:marBottom w:val="0"/>
              <w:divBdr>
                <w:top w:val="none" w:sz="0" w:space="0" w:color="auto"/>
                <w:left w:val="none" w:sz="0" w:space="0" w:color="auto"/>
                <w:bottom w:val="none" w:sz="0" w:space="0" w:color="auto"/>
                <w:right w:val="none" w:sz="0" w:space="0" w:color="auto"/>
              </w:divBdr>
            </w:div>
            <w:div w:id="2080244999">
              <w:marLeft w:val="0"/>
              <w:marRight w:val="0"/>
              <w:marTop w:val="0"/>
              <w:marBottom w:val="0"/>
              <w:divBdr>
                <w:top w:val="none" w:sz="0" w:space="0" w:color="auto"/>
                <w:left w:val="none" w:sz="0" w:space="0" w:color="auto"/>
                <w:bottom w:val="none" w:sz="0" w:space="0" w:color="auto"/>
                <w:right w:val="none" w:sz="0" w:space="0" w:color="auto"/>
              </w:divBdr>
            </w:div>
            <w:div w:id="2003660907">
              <w:marLeft w:val="0"/>
              <w:marRight w:val="0"/>
              <w:marTop w:val="0"/>
              <w:marBottom w:val="0"/>
              <w:divBdr>
                <w:top w:val="none" w:sz="0" w:space="0" w:color="auto"/>
                <w:left w:val="none" w:sz="0" w:space="0" w:color="auto"/>
                <w:bottom w:val="none" w:sz="0" w:space="0" w:color="auto"/>
                <w:right w:val="none" w:sz="0" w:space="0" w:color="auto"/>
              </w:divBdr>
            </w:div>
          </w:divsChild>
        </w:div>
        <w:div w:id="1544246588">
          <w:marLeft w:val="0"/>
          <w:marRight w:val="0"/>
          <w:marTop w:val="0"/>
          <w:marBottom w:val="0"/>
          <w:divBdr>
            <w:top w:val="none" w:sz="0" w:space="0" w:color="auto"/>
            <w:left w:val="none" w:sz="0" w:space="0" w:color="auto"/>
            <w:bottom w:val="none" w:sz="0" w:space="0" w:color="auto"/>
            <w:right w:val="none" w:sz="0" w:space="0" w:color="auto"/>
          </w:divBdr>
        </w:div>
        <w:div w:id="1862628173">
          <w:marLeft w:val="0"/>
          <w:marRight w:val="0"/>
          <w:marTop w:val="0"/>
          <w:marBottom w:val="0"/>
          <w:divBdr>
            <w:top w:val="none" w:sz="0" w:space="0" w:color="auto"/>
            <w:left w:val="none" w:sz="0" w:space="0" w:color="auto"/>
            <w:bottom w:val="none" w:sz="0" w:space="0" w:color="auto"/>
            <w:right w:val="none" w:sz="0" w:space="0" w:color="auto"/>
          </w:divBdr>
        </w:div>
        <w:div w:id="904145062">
          <w:marLeft w:val="0"/>
          <w:marRight w:val="0"/>
          <w:marTop w:val="0"/>
          <w:marBottom w:val="0"/>
          <w:divBdr>
            <w:top w:val="none" w:sz="0" w:space="0" w:color="auto"/>
            <w:left w:val="none" w:sz="0" w:space="0" w:color="auto"/>
            <w:bottom w:val="none" w:sz="0" w:space="0" w:color="auto"/>
            <w:right w:val="none" w:sz="0" w:space="0" w:color="auto"/>
          </w:divBdr>
          <w:divsChild>
            <w:div w:id="1914847301">
              <w:marLeft w:val="0"/>
              <w:marRight w:val="0"/>
              <w:marTop w:val="0"/>
              <w:marBottom w:val="0"/>
              <w:divBdr>
                <w:top w:val="none" w:sz="0" w:space="0" w:color="auto"/>
                <w:left w:val="none" w:sz="0" w:space="0" w:color="auto"/>
                <w:bottom w:val="none" w:sz="0" w:space="0" w:color="auto"/>
                <w:right w:val="none" w:sz="0" w:space="0" w:color="auto"/>
              </w:divBdr>
            </w:div>
            <w:div w:id="2014523645">
              <w:marLeft w:val="0"/>
              <w:marRight w:val="0"/>
              <w:marTop w:val="0"/>
              <w:marBottom w:val="0"/>
              <w:divBdr>
                <w:top w:val="none" w:sz="0" w:space="0" w:color="auto"/>
                <w:left w:val="none" w:sz="0" w:space="0" w:color="auto"/>
                <w:bottom w:val="none" w:sz="0" w:space="0" w:color="auto"/>
                <w:right w:val="none" w:sz="0" w:space="0" w:color="auto"/>
              </w:divBdr>
            </w:div>
            <w:div w:id="187305513">
              <w:marLeft w:val="0"/>
              <w:marRight w:val="0"/>
              <w:marTop w:val="0"/>
              <w:marBottom w:val="0"/>
              <w:divBdr>
                <w:top w:val="none" w:sz="0" w:space="0" w:color="auto"/>
                <w:left w:val="none" w:sz="0" w:space="0" w:color="auto"/>
                <w:bottom w:val="none" w:sz="0" w:space="0" w:color="auto"/>
                <w:right w:val="none" w:sz="0" w:space="0" w:color="auto"/>
              </w:divBdr>
            </w:div>
            <w:div w:id="1644237990">
              <w:marLeft w:val="0"/>
              <w:marRight w:val="0"/>
              <w:marTop w:val="0"/>
              <w:marBottom w:val="0"/>
              <w:divBdr>
                <w:top w:val="none" w:sz="0" w:space="0" w:color="auto"/>
                <w:left w:val="none" w:sz="0" w:space="0" w:color="auto"/>
                <w:bottom w:val="none" w:sz="0" w:space="0" w:color="auto"/>
                <w:right w:val="none" w:sz="0" w:space="0" w:color="auto"/>
              </w:divBdr>
            </w:div>
          </w:divsChild>
        </w:div>
        <w:div w:id="1837067218">
          <w:marLeft w:val="0"/>
          <w:marRight w:val="0"/>
          <w:marTop w:val="0"/>
          <w:marBottom w:val="0"/>
          <w:divBdr>
            <w:top w:val="none" w:sz="0" w:space="0" w:color="auto"/>
            <w:left w:val="none" w:sz="0" w:space="0" w:color="auto"/>
            <w:bottom w:val="none" w:sz="0" w:space="0" w:color="auto"/>
            <w:right w:val="none" w:sz="0" w:space="0" w:color="auto"/>
          </w:divBdr>
        </w:div>
        <w:div w:id="2008091340">
          <w:marLeft w:val="0"/>
          <w:marRight w:val="0"/>
          <w:marTop w:val="0"/>
          <w:marBottom w:val="0"/>
          <w:divBdr>
            <w:top w:val="none" w:sz="0" w:space="0" w:color="auto"/>
            <w:left w:val="none" w:sz="0" w:space="0" w:color="auto"/>
            <w:bottom w:val="none" w:sz="0" w:space="0" w:color="auto"/>
            <w:right w:val="none" w:sz="0" w:space="0" w:color="auto"/>
          </w:divBdr>
        </w:div>
        <w:div w:id="1946036073">
          <w:marLeft w:val="0"/>
          <w:marRight w:val="0"/>
          <w:marTop w:val="0"/>
          <w:marBottom w:val="0"/>
          <w:divBdr>
            <w:top w:val="none" w:sz="0" w:space="0" w:color="auto"/>
            <w:left w:val="none" w:sz="0" w:space="0" w:color="auto"/>
            <w:bottom w:val="none" w:sz="0" w:space="0" w:color="auto"/>
            <w:right w:val="none" w:sz="0" w:space="0" w:color="auto"/>
          </w:divBdr>
          <w:divsChild>
            <w:div w:id="130486899">
              <w:marLeft w:val="0"/>
              <w:marRight w:val="0"/>
              <w:marTop w:val="0"/>
              <w:marBottom w:val="0"/>
              <w:divBdr>
                <w:top w:val="none" w:sz="0" w:space="0" w:color="auto"/>
                <w:left w:val="none" w:sz="0" w:space="0" w:color="auto"/>
                <w:bottom w:val="none" w:sz="0" w:space="0" w:color="auto"/>
                <w:right w:val="none" w:sz="0" w:space="0" w:color="auto"/>
              </w:divBdr>
            </w:div>
            <w:div w:id="1504517486">
              <w:marLeft w:val="0"/>
              <w:marRight w:val="0"/>
              <w:marTop w:val="0"/>
              <w:marBottom w:val="0"/>
              <w:divBdr>
                <w:top w:val="none" w:sz="0" w:space="0" w:color="auto"/>
                <w:left w:val="none" w:sz="0" w:space="0" w:color="auto"/>
                <w:bottom w:val="none" w:sz="0" w:space="0" w:color="auto"/>
                <w:right w:val="none" w:sz="0" w:space="0" w:color="auto"/>
              </w:divBdr>
            </w:div>
            <w:div w:id="212885675">
              <w:marLeft w:val="0"/>
              <w:marRight w:val="0"/>
              <w:marTop w:val="0"/>
              <w:marBottom w:val="0"/>
              <w:divBdr>
                <w:top w:val="none" w:sz="0" w:space="0" w:color="auto"/>
                <w:left w:val="none" w:sz="0" w:space="0" w:color="auto"/>
                <w:bottom w:val="none" w:sz="0" w:space="0" w:color="auto"/>
                <w:right w:val="none" w:sz="0" w:space="0" w:color="auto"/>
              </w:divBdr>
            </w:div>
            <w:div w:id="893925339">
              <w:marLeft w:val="0"/>
              <w:marRight w:val="0"/>
              <w:marTop w:val="0"/>
              <w:marBottom w:val="0"/>
              <w:divBdr>
                <w:top w:val="none" w:sz="0" w:space="0" w:color="auto"/>
                <w:left w:val="none" w:sz="0" w:space="0" w:color="auto"/>
                <w:bottom w:val="none" w:sz="0" w:space="0" w:color="auto"/>
                <w:right w:val="none" w:sz="0" w:space="0" w:color="auto"/>
              </w:divBdr>
            </w:div>
          </w:divsChild>
        </w:div>
        <w:div w:id="1746225016">
          <w:marLeft w:val="0"/>
          <w:marRight w:val="0"/>
          <w:marTop w:val="0"/>
          <w:marBottom w:val="0"/>
          <w:divBdr>
            <w:top w:val="none" w:sz="0" w:space="0" w:color="auto"/>
            <w:left w:val="none" w:sz="0" w:space="0" w:color="auto"/>
            <w:bottom w:val="none" w:sz="0" w:space="0" w:color="auto"/>
            <w:right w:val="none" w:sz="0" w:space="0" w:color="auto"/>
          </w:divBdr>
        </w:div>
        <w:div w:id="1681008069">
          <w:marLeft w:val="0"/>
          <w:marRight w:val="0"/>
          <w:marTop w:val="0"/>
          <w:marBottom w:val="0"/>
          <w:divBdr>
            <w:top w:val="none" w:sz="0" w:space="0" w:color="auto"/>
            <w:left w:val="none" w:sz="0" w:space="0" w:color="auto"/>
            <w:bottom w:val="none" w:sz="0" w:space="0" w:color="auto"/>
            <w:right w:val="none" w:sz="0" w:space="0" w:color="auto"/>
          </w:divBdr>
        </w:div>
        <w:div w:id="1513489009">
          <w:marLeft w:val="0"/>
          <w:marRight w:val="0"/>
          <w:marTop w:val="0"/>
          <w:marBottom w:val="0"/>
          <w:divBdr>
            <w:top w:val="none" w:sz="0" w:space="0" w:color="auto"/>
            <w:left w:val="none" w:sz="0" w:space="0" w:color="auto"/>
            <w:bottom w:val="none" w:sz="0" w:space="0" w:color="auto"/>
            <w:right w:val="none" w:sz="0" w:space="0" w:color="auto"/>
          </w:divBdr>
          <w:divsChild>
            <w:div w:id="372652333">
              <w:marLeft w:val="0"/>
              <w:marRight w:val="0"/>
              <w:marTop w:val="0"/>
              <w:marBottom w:val="0"/>
              <w:divBdr>
                <w:top w:val="none" w:sz="0" w:space="0" w:color="auto"/>
                <w:left w:val="none" w:sz="0" w:space="0" w:color="auto"/>
                <w:bottom w:val="none" w:sz="0" w:space="0" w:color="auto"/>
                <w:right w:val="none" w:sz="0" w:space="0" w:color="auto"/>
              </w:divBdr>
            </w:div>
            <w:div w:id="47074086">
              <w:marLeft w:val="0"/>
              <w:marRight w:val="0"/>
              <w:marTop w:val="0"/>
              <w:marBottom w:val="0"/>
              <w:divBdr>
                <w:top w:val="none" w:sz="0" w:space="0" w:color="auto"/>
                <w:left w:val="none" w:sz="0" w:space="0" w:color="auto"/>
                <w:bottom w:val="none" w:sz="0" w:space="0" w:color="auto"/>
                <w:right w:val="none" w:sz="0" w:space="0" w:color="auto"/>
              </w:divBdr>
            </w:div>
            <w:div w:id="837231576">
              <w:marLeft w:val="0"/>
              <w:marRight w:val="0"/>
              <w:marTop w:val="0"/>
              <w:marBottom w:val="0"/>
              <w:divBdr>
                <w:top w:val="none" w:sz="0" w:space="0" w:color="auto"/>
                <w:left w:val="none" w:sz="0" w:space="0" w:color="auto"/>
                <w:bottom w:val="none" w:sz="0" w:space="0" w:color="auto"/>
                <w:right w:val="none" w:sz="0" w:space="0" w:color="auto"/>
              </w:divBdr>
            </w:div>
            <w:div w:id="1441099526">
              <w:marLeft w:val="0"/>
              <w:marRight w:val="0"/>
              <w:marTop w:val="0"/>
              <w:marBottom w:val="0"/>
              <w:divBdr>
                <w:top w:val="none" w:sz="0" w:space="0" w:color="auto"/>
                <w:left w:val="none" w:sz="0" w:space="0" w:color="auto"/>
                <w:bottom w:val="none" w:sz="0" w:space="0" w:color="auto"/>
                <w:right w:val="none" w:sz="0" w:space="0" w:color="auto"/>
              </w:divBdr>
            </w:div>
          </w:divsChild>
        </w:div>
        <w:div w:id="997613042">
          <w:marLeft w:val="0"/>
          <w:marRight w:val="0"/>
          <w:marTop w:val="0"/>
          <w:marBottom w:val="0"/>
          <w:divBdr>
            <w:top w:val="none" w:sz="0" w:space="0" w:color="auto"/>
            <w:left w:val="none" w:sz="0" w:space="0" w:color="auto"/>
            <w:bottom w:val="none" w:sz="0" w:space="0" w:color="auto"/>
            <w:right w:val="none" w:sz="0" w:space="0" w:color="auto"/>
          </w:divBdr>
        </w:div>
        <w:div w:id="653460676">
          <w:marLeft w:val="0"/>
          <w:marRight w:val="0"/>
          <w:marTop w:val="0"/>
          <w:marBottom w:val="0"/>
          <w:divBdr>
            <w:top w:val="none" w:sz="0" w:space="0" w:color="auto"/>
            <w:left w:val="none" w:sz="0" w:space="0" w:color="auto"/>
            <w:bottom w:val="none" w:sz="0" w:space="0" w:color="auto"/>
            <w:right w:val="none" w:sz="0" w:space="0" w:color="auto"/>
          </w:divBdr>
        </w:div>
        <w:div w:id="1023745049">
          <w:marLeft w:val="0"/>
          <w:marRight w:val="0"/>
          <w:marTop w:val="0"/>
          <w:marBottom w:val="0"/>
          <w:divBdr>
            <w:top w:val="none" w:sz="0" w:space="0" w:color="auto"/>
            <w:left w:val="none" w:sz="0" w:space="0" w:color="auto"/>
            <w:bottom w:val="none" w:sz="0" w:space="0" w:color="auto"/>
            <w:right w:val="none" w:sz="0" w:space="0" w:color="auto"/>
          </w:divBdr>
          <w:divsChild>
            <w:div w:id="38172887">
              <w:marLeft w:val="0"/>
              <w:marRight w:val="0"/>
              <w:marTop w:val="0"/>
              <w:marBottom w:val="0"/>
              <w:divBdr>
                <w:top w:val="none" w:sz="0" w:space="0" w:color="auto"/>
                <w:left w:val="none" w:sz="0" w:space="0" w:color="auto"/>
                <w:bottom w:val="none" w:sz="0" w:space="0" w:color="auto"/>
                <w:right w:val="none" w:sz="0" w:space="0" w:color="auto"/>
              </w:divBdr>
            </w:div>
            <w:div w:id="1163815205">
              <w:marLeft w:val="0"/>
              <w:marRight w:val="0"/>
              <w:marTop w:val="0"/>
              <w:marBottom w:val="0"/>
              <w:divBdr>
                <w:top w:val="none" w:sz="0" w:space="0" w:color="auto"/>
                <w:left w:val="none" w:sz="0" w:space="0" w:color="auto"/>
                <w:bottom w:val="none" w:sz="0" w:space="0" w:color="auto"/>
                <w:right w:val="none" w:sz="0" w:space="0" w:color="auto"/>
              </w:divBdr>
            </w:div>
            <w:div w:id="812793928">
              <w:marLeft w:val="0"/>
              <w:marRight w:val="0"/>
              <w:marTop w:val="0"/>
              <w:marBottom w:val="0"/>
              <w:divBdr>
                <w:top w:val="none" w:sz="0" w:space="0" w:color="auto"/>
                <w:left w:val="none" w:sz="0" w:space="0" w:color="auto"/>
                <w:bottom w:val="none" w:sz="0" w:space="0" w:color="auto"/>
                <w:right w:val="none" w:sz="0" w:space="0" w:color="auto"/>
              </w:divBdr>
            </w:div>
            <w:div w:id="23660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832051">
      <w:bodyDiv w:val="1"/>
      <w:marLeft w:val="0"/>
      <w:marRight w:val="0"/>
      <w:marTop w:val="0"/>
      <w:marBottom w:val="0"/>
      <w:divBdr>
        <w:top w:val="none" w:sz="0" w:space="0" w:color="auto"/>
        <w:left w:val="none" w:sz="0" w:space="0" w:color="auto"/>
        <w:bottom w:val="none" w:sz="0" w:space="0" w:color="auto"/>
        <w:right w:val="none" w:sz="0" w:space="0" w:color="auto"/>
      </w:divBdr>
      <w:divsChild>
        <w:div w:id="1771311193">
          <w:marLeft w:val="0"/>
          <w:marRight w:val="0"/>
          <w:marTop w:val="0"/>
          <w:marBottom w:val="0"/>
          <w:divBdr>
            <w:top w:val="none" w:sz="0" w:space="0" w:color="auto"/>
            <w:left w:val="none" w:sz="0" w:space="0" w:color="auto"/>
            <w:bottom w:val="none" w:sz="0" w:space="0" w:color="auto"/>
            <w:right w:val="none" w:sz="0" w:space="0" w:color="auto"/>
          </w:divBdr>
        </w:div>
        <w:div w:id="873036648">
          <w:marLeft w:val="0"/>
          <w:marRight w:val="0"/>
          <w:marTop w:val="0"/>
          <w:marBottom w:val="0"/>
          <w:divBdr>
            <w:top w:val="none" w:sz="0" w:space="0" w:color="auto"/>
            <w:left w:val="none" w:sz="0" w:space="0" w:color="auto"/>
            <w:bottom w:val="none" w:sz="0" w:space="0" w:color="auto"/>
            <w:right w:val="none" w:sz="0" w:space="0" w:color="auto"/>
          </w:divBdr>
        </w:div>
        <w:div w:id="260719808">
          <w:marLeft w:val="0"/>
          <w:marRight w:val="0"/>
          <w:marTop w:val="0"/>
          <w:marBottom w:val="0"/>
          <w:divBdr>
            <w:top w:val="none" w:sz="0" w:space="0" w:color="auto"/>
            <w:left w:val="none" w:sz="0" w:space="0" w:color="auto"/>
            <w:bottom w:val="none" w:sz="0" w:space="0" w:color="auto"/>
            <w:right w:val="none" w:sz="0" w:space="0" w:color="auto"/>
          </w:divBdr>
          <w:divsChild>
            <w:div w:id="82529607">
              <w:marLeft w:val="0"/>
              <w:marRight w:val="0"/>
              <w:marTop w:val="0"/>
              <w:marBottom w:val="0"/>
              <w:divBdr>
                <w:top w:val="none" w:sz="0" w:space="0" w:color="auto"/>
                <w:left w:val="none" w:sz="0" w:space="0" w:color="auto"/>
                <w:bottom w:val="none" w:sz="0" w:space="0" w:color="auto"/>
                <w:right w:val="none" w:sz="0" w:space="0" w:color="auto"/>
              </w:divBdr>
            </w:div>
            <w:div w:id="1890408976">
              <w:marLeft w:val="0"/>
              <w:marRight w:val="0"/>
              <w:marTop w:val="0"/>
              <w:marBottom w:val="0"/>
              <w:divBdr>
                <w:top w:val="none" w:sz="0" w:space="0" w:color="auto"/>
                <w:left w:val="none" w:sz="0" w:space="0" w:color="auto"/>
                <w:bottom w:val="none" w:sz="0" w:space="0" w:color="auto"/>
                <w:right w:val="none" w:sz="0" w:space="0" w:color="auto"/>
              </w:divBdr>
            </w:div>
            <w:div w:id="725572952">
              <w:marLeft w:val="0"/>
              <w:marRight w:val="0"/>
              <w:marTop w:val="0"/>
              <w:marBottom w:val="0"/>
              <w:divBdr>
                <w:top w:val="none" w:sz="0" w:space="0" w:color="auto"/>
                <w:left w:val="none" w:sz="0" w:space="0" w:color="auto"/>
                <w:bottom w:val="none" w:sz="0" w:space="0" w:color="auto"/>
                <w:right w:val="none" w:sz="0" w:space="0" w:color="auto"/>
              </w:divBdr>
            </w:div>
            <w:div w:id="1002700824">
              <w:marLeft w:val="0"/>
              <w:marRight w:val="0"/>
              <w:marTop w:val="0"/>
              <w:marBottom w:val="0"/>
              <w:divBdr>
                <w:top w:val="none" w:sz="0" w:space="0" w:color="auto"/>
                <w:left w:val="none" w:sz="0" w:space="0" w:color="auto"/>
                <w:bottom w:val="none" w:sz="0" w:space="0" w:color="auto"/>
                <w:right w:val="none" w:sz="0" w:space="0" w:color="auto"/>
              </w:divBdr>
            </w:div>
          </w:divsChild>
        </w:div>
        <w:div w:id="242181479">
          <w:marLeft w:val="0"/>
          <w:marRight w:val="0"/>
          <w:marTop w:val="0"/>
          <w:marBottom w:val="0"/>
          <w:divBdr>
            <w:top w:val="none" w:sz="0" w:space="0" w:color="auto"/>
            <w:left w:val="none" w:sz="0" w:space="0" w:color="auto"/>
            <w:bottom w:val="none" w:sz="0" w:space="0" w:color="auto"/>
            <w:right w:val="none" w:sz="0" w:space="0" w:color="auto"/>
          </w:divBdr>
        </w:div>
        <w:div w:id="928735876">
          <w:marLeft w:val="0"/>
          <w:marRight w:val="0"/>
          <w:marTop w:val="0"/>
          <w:marBottom w:val="0"/>
          <w:divBdr>
            <w:top w:val="none" w:sz="0" w:space="0" w:color="auto"/>
            <w:left w:val="none" w:sz="0" w:space="0" w:color="auto"/>
            <w:bottom w:val="none" w:sz="0" w:space="0" w:color="auto"/>
            <w:right w:val="none" w:sz="0" w:space="0" w:color="auto"/>
          </w:divBdr>
        </w:div>
        <w:div w:id="638538946">
          <w:marLeft w:val="0"/>
          <w:marRight w:val="0"/>
          <w:marTop w:val="0"/>
          <w:marBottom w:val="0"/>
          <w:divBdr>
            <w:top w:val="none" w:sz="0" w:space="0" w:color="auto"/>
            <w:left w:val="none" w:sz="0" w:space="0" w:color="auto"/>
            <w:bottom w:val="none" w:sz="0" w:space="0" w:color="auto"/>
            <w:right w:val="none" w:sz="0" w:space="0" w:color="auto"/>
          </w:divBdr>
          <w:divsChild>
            <w:div w:id="707413866">
              <w:marLeft w:val="0"/>
              <w:marRight w:val="0"/>
              <w:marTop w:val="0"/>
              <w:marBottom w:val="0"/>
              <w:divBdr>
                <w:top w:val="none" w:sz="0" w:space="0" w:color="auto"/>
                <w:left w:val="none" w:sz="0" w:space="0" w:color="auto"/>
                <w:bottom w:val="none" w:sz="0" w:space="0" w:color="auto"/>
                <w:right w:val="none" w:sz="0" w:space="0" w:color="auto"/>
              </w:divBdr>
            </w:div>
            <w:div w:id="1756393529">
              <w:marLeft w:val="0"/>
              <w:marRight w:val="0"/>
              <w:marTop w:val="0"/>
              <w:marBottom w:val="0"/>
              <w:divBdr>
                <w:top w:val="none" w:sz="0" w:space="0" w:color="auto"/>
                <w:left w:val="none" w:sz="0" w:space="0" w:color="auto"/>
                <w:bottom w:val="none" w:sz="0" w:space="0" w:color="auto"/>
                <w:right w:val="none" w:sz="0" w:space="0" w:color="auto"/>
              </w:divBdr>
            </w:div>
            <w:div w:id="1762021338">
              <w:marLeft w:val="0"/>
              <w:marRight w:val="0"/>
              <w:marTop w:val="0"/>
              <w:marBottom w:val="0"/>
              <w:divBdr>
                <w:top w:val="none" w:sz="0" w:space="0" w:color="auto"/>
                <w:left w:val="none" w:sz="0" w:space="0" w:color="auto"/>
                <w:bottom w:val="none" w:sz="0" w:space="0" w:color="auto"/>
                <w:right w:val="none" w:sz="0" w:space="0" w:color="auto"/>
              </w:divBdr>
            </w:div>
            <w:div w:id="1637293789">
              <w:marLeft w:val="0"/>
              <w:marRight w:val="0"/>
              <w:marTop w:val="0"/>
              <w:marBottom w:val="0"/>
              <w:divBdr>
                <w:top w:val="none" w:sz="0" w:space="0" w:color="auto"/>
                <w:left w:val="none" w:sz="0" w:space="0" w:color="auto"/>
                <w:bottom w:val="none" w:sz="0" w:space="0" w:color="auto"/>
                <w:right w:val="none" w:sz="0" w:space="0" w:color="auto"/>
              </w:divBdr>
            </w:div>
          </w:divsChild>
        </w:div>
        <w:div w:id="627395525">
          <w:marLeft w:val="0"/>
          <w:marRight w:val="0"/>
          <w:marTop w:val="0"/>
          <w:marBottom w:val="0"/>
          <w:divBdr>
            <w:top w:val="none" w:sz="0" w:space="0" w:color="auto"/>
            <w:left w:val="none" w:sz="0" w:space="0" w:color="auto"/>
            <w:bottom w:val="none" w:sz="0" w:space="0" w:color="auto"/>
            <w:right w:val="none" w:sz="0" w:space="0" w:color="auto"/>
          </w:divBdr>
        </w:div>
        <w:div w:id="1924802563">
          <w:marLeft w:val="0"/>
          <w:marRight w:val="0"/>
          <w:marTop w:val="0"/>
          <w:marBottom w:val="0"/>
          <w:divBdr>
            <w:top w:val="none" w:sz="0" w:space="0" w:color="auto"/>
            <w:left w:val="none" w:sz="0" w:space="0" w:color="auto"/>
            <w:bottom w:val="none" w:sz="0" w:space="0" w:color="auto"/>
            <w:right w:val="none" w:sz="0" w:space="0" w:color="auto"/>
          </w:divBdr>
        </w:div>
        <w:div w:id="1324166494">
          <w:marLeft w:val="0"/>
          <w:marRight w:val="0"/>
          <w:marTop w:val="0"/>
          <w:marBottom w:val="0"/>
          <w:divBdr>
            <w:top w:val="none" w:sz="0" w:space="0" w:color="auto"/>
            <w:left w:val="none" w:sz="0" w:space="0" w:color="auto"/>
            <w:bottom w:val="none" w:sz="0" w:space="0" w:color="auto"/>
            <w:right w:val="none" w:sz="0" w:space="0" w:color="auto"/>
          </w:divBdr>
          <w:divsChild>
            <w:div w:id="1189686414">
              <w:marLeft w:val="0"/>
              <w:marRight w:val="0"/>
              <w:marTop w:val="0"/>
              <w:marBottom w:val="0"/>
              <w:divBdr>
                <w:top w:val="none" w:sz="0" w:space="0" w:color="auto"/>
                <w:left w:val="none" w:sz="0" w:space="0" w:color="auto"/>
                <w:bottom w:val="none" w:sz="0" w:space="0" w:color="auto"/>
                <w:right w:val="none" w:sz="0" w:space="0" w:color="auto"/>
              </w:divBdr>
            </w:div>
            <w:div w:id="748960750">
              <w:marLeft w:val="0"/>
              <w:marRight w:val="0"/>
              <w:marTop w:val="0"/>
              <w:marBottom w:val="0"/>
              <w:divBdr>
                <w:top w:val="none" w:sz="0" w:space="0" w:color="auto"/>
                <w:left w:val="none" w:sz="0" w:space="0" w:color="auto"/>
                <w:bottom w:val="none" w:sz="0" w:space="0" w:color="auto"/>
                <w:right w:val="none" w:sz="0" w:space="0" w:color="auto"/>
              </w:divBdr>
            </w:div>
            <w:div w:id="151681813">
              <w:marLeft w:val="0"/>
              <w:marRight w:val="0"/>
              <w:marTop w:val="0"/>
              <w:marBottom w:val="0"/>
              <w:divBdr>
                <w:top w:val="none" w:sz="0" w:space="0" w:color="auto"/>
                <w:left w:val="none" w:sz="0" w:space="0" w:color="auto"/>
                <w:bottom w:val="none" w:sz="0" w:space="0" w:color="auto"/>
                <w:right w:val="none" w:sz="0" w:space="0" w:color="auto"/>
              </w:divBdr>
            </w:div>
            <w:div w:id="1633637124">
              <w:marLeft w:val="0"/>
              <w:marRight w:val="0"/>
              <w:marTop w:val="0"/>
              <w:marBottom w:val="0"/>
              <w:divBdr>
                <w:top w:val="none" w:sz="0" w:space="0" w:color="auto"/>
                <w:left w:val="none" w:sz="0" w:space="0" w:color="auto"/>
                <w:bottom w:val="none" w:sz="0" w:space="0" w:color="auto"/>
                <w:right w:val="none" w:sz="0" w:space="0" w:color="auto"/>
              </w:divBdr>
            </w:div>
          </w:divsChild>
        </w:div>
        <w:div w:id="115413887">
          <w:marLeft w:val="0"/>
          <w:marRight w:val="0"/>
          <w:marTop w:val="0"/>
          <w:marBottom w:val="0"/>
          <w:divBdr>
            <w:top w:val="none" w:sz="0" w:space="0" w:color="auto"/>
            <w:left w:val="none" w:sz="0" w:space="0" w:color="auto"/>
            <w:bottom w:val="none" w:sz="0" w:space="0" w:color="auto"/>
            <w:right w:val="none" w:sz="0" w:space="0" w:color="auto"/>
          </w:divBdr>
        </w:div>
        <w:div w:id="5058363">
          <w:marLeft w:val="0"/>
          <w:marRight w:val="0"/>
          <w:marTop w:val="0"/>
          <w:marBottom w:val="0"/>
          <w:divBdr>
            <w:top w:val="none" w:sz="0" w:space="0" w:color="auto"/>
            <w:left w:val="none" w:sz="0" w:space="0" w:color="auto"/>
            <w:bottom w:val="none" w:sz="0" w:space="0" w:color="auto"/>
            <w:right w:val="none" w:sz="0" w:space="0" w:color="auto"/>
          </w:divBdr>
        </w:div>
        <w:div w:id="1184130107">
          <w:marLeft w:val="0"/>
          <w:marRight w:val="0"/>
          <w:marTop w:val="0"/>
          <w:marBottom w:val="0"/>
          <w:divBdr>
            <w:top w:val="none" w:sz="0" w:space="0" w:color="auto"/>
            <w:left w:val="none" w:sz="0" w:space="0" w:color="auto"/>
            <w:bottom w:val="none" w:sz="0" w:space="0" w:color="auto"/>
            <w:right w:val="none" w:sz="0" w:space="0" w:color="auto"/>
          </w:divBdr>
          <w:divsChild>
            <w:div w:id="324865883">
              <w:marLeft w:val="0"/>
              <w:marRight w:val="0"/>
              <w:marTop w:val="0"/>
              <w:marBottom w:val="0"/>
              <w:divBdr>
                <w:top w:val="none" w:sz="0" w:space="0" w:color="auto"/>
                <w:left w:val="none" w:sz="0" w:space="0" w:color="auto"/>
                <w:bottom w:val="none" w:sz="0" w:space="0" w:color="auto"/>
                <w:right w:val="none" w:sz="0" w:space="0" w:color="auto"/>
              </w:divBdr>
            </w:div>
            <w:div w:id="1445537528">
              <w:marLeft w:val="0"/>
              <w:marRight w:val="0"/>
              <w:marTop w:val="0"/>
              <w:marBottom w:val="0"/>
              <w:divBdr>
                <w:top w:val="none" w:sz="0" w:space="0" w:color="auto"/>
                <w:left w:val="none" w:sz="0" w:space="0" w:color="auto"/>
                <w:bottom w:val="none" w:sz="0" w:space="0" w:color="auto"/>
                <w:right w:val="none" w:sz="0" w:space="0" w:color="auto"/>
              </w:divBdr>
            </w:div>
            <w:div w:id="336470958">
              <w:marLeft w:val="0"/>
              <w:marRight w:val="0"/>
              <w:marTop w:val="0"/>
              <w:marBottom w:val="0"/>
              <w:divBdr>
                <w:top w:val="none" w:sz="0" w:space="0" w:color="auto"/>
                <w:left w:val="none" w:sz="0" w:space="0" w:color="auto"/>
                <w:bottom w:val="none" w:sz="0" w:space="0" w:color="auto"/>
                <w:right w:val="none" w:sz="0" w:space="0" w:color="auto"/>
              </w:divBdr>
            </w:div>
            <w:div w:id="788732">
              <w:marLeft w:val="0"/>
              <w:marRight w:val="0"/>
              <w:marTop w:val="0"/>
              <w:marBottom w:val="0"/>
              <w:divBdr>
                <w:top w:val="none" w:sz="0" w:space="0" w:color="auto"/>
                <w:left w:val="none" w:sz="0" w:space="0" w:color="auto"/>
                <w:bottom w:val="none" w:sz="0" w:space="0" w:color="auto"/>
                <w:right w:val="none" w:sz="0" w:space="0" w:color="auto"/>
              </w:divBdr>
            </w:div>
          </w:divsChild>
        </w:div>
        <w:div w:id="1425758541">
          <w:marLeft w:val="0"/>
          <w:marRight w:val="0"/>
          <w:marTop w:val="0"/>
          <w:marBottom w:val="0"/>
          <w:divBdr>
            <w:top w:val="none" w:sz="0" w:space="0" w:color="auto"/>
            <w:left w:val="none" w:sz="0" w:space="0" w:color="auto"/>
            <w:bottom w:val="none" w:sz="0" w:space="0" w:color="auto"/>
            <w:right w:val="none" w:sz="0" w:space="0" w:color="auto"/>
          </w:divBdr>
        </w:div>
        <w:div w:id="148447832">
          <w:marLeft w:val="0"/>
          <w:marRight w:val="0"/>
          <w:marTop w:val="0"/>
          <w:marBottom w:val="0"/>
          <w:divBdr>
            <w:top w:val="none" w:sz="0" w:space="0" w:color="auto"/>
            <w:left w:val="none" w:sz="0" w:space="0" w:color="auto"/>
            <w:bottom w:val="none" w:sz="0" w:space="0" w:color="auto"/>
            <w:right w:val="none" w:sz="0" w:space="0" w:color="auto"/>
          </w:divBdr>
        </w:div>
        <w:div w:id="991760188">
          <w:marLeft w:val="0"/>
          <w:marRight w:val="0"/>
          <w:marTop w:val="0"/>
          <w:marBottom w:val="0"/>
          <w:divBdr>
            <w:top w:val="none" w:sz="0" w:space="0" w:color="auto"/>
            <w:left w:val="none" w:sz="0" w:space="0" w:color="auto"/>
            <w:bottom w:val="none" w:sz="0" w:space="0" w:color="auto"/>
            <w:right w:val="none" w:sz="0" w:space="0" w:color="auto"/>
          </w:divBdr>
          <w:divsChild>
            <w:div w:id="1733308850">
              <w:marLeft w:val="0"/>
              <w:marRight w:val="0"/>
              <w:marTop w:val="0"/>
              <w:marBottom w:val="0"/>
              <w:divBdr>
                <w:top w:val="none" w:sz="0" w:space="0" w:color="auto"/>
                <w:left w:val="none" w:sz="0" w:space="0" w:color="auto"/>
                <w:bottom w:val="none" w:sz="0" w:space="0" w:color="auto"/>
                <w:right w:val="none" w:sz="0" w:space="0" w:color="auto"/>
              </w:divBdr>
            </w:div>
            <w:div w:id="1346634278">
              <w:marLeft w:val="0"/>
              <w:marRight w:val="0"/>
              <w:marTop w:val="0"/>
              <w:marBottom w:val="0"/>
              <w:divBdr>
                <w:top w:val="none" w:sz="0" w:space="0" w:color="auto"/>
                <w:left w:val="none" w:sz="0" w:space="0" w:color="auto"/>
                <w:bottom w:val="none" w:sz="0" w:space="0" w:color="auto"/>
                <w:right w:val="none" w:sz="0" w:space="0" w:color="auto"/>
              </w:divBdr>
            </w:div>
            <w:div w:id="824010035">
              <w:marLeft w:val="0"/>
              <w:marRight w:val="0"/>
              <w:marTop w:val="0"/>
              <w:marBottom w:val="0"/>
              <w:divBdr>
                <w:top w:val="none" w:sz="0" w:space="0" w:color="auto"/>
                <w:left w:val="none" w:sz="0" w:space="0" w:color="auto"/>
                <w:bottom w:val="none" w:sz="0" w:space="0" w:color="auto"/>
                <w:right w:val="none" w:sz="0" w:space="0" w:color="auto"/>
              </w:divBdr>
            </w:div>
            <w:div w:id="115941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20</Pages>
  <Words>1411</Words>
  <Characters>8047</Characters>
  <Application>Microsoft Office Word</Application>
  <DocSecurity>0</DocSecurity>
  <Lines>67</Lines>
  <Paragraphs>18</Paragraphs>
  <ScaleCrop>false</ScaleCrop>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jing sun</cp:lastModifiedBy>
  <cp:revision>14</cp:revision>
  <dcterms:created xsi:type="dcterms:W3CDTF">2017-04-26T12:10:00Z</dcterms:created>
  <dcterms:modified xsi:type="dcterms:W3CDTF">2017-05-02T05:31:00Z</dcterms:modified>
</cp:coreProperties>
</file>