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5D0C">
      <w:pPr>
        <w:spacing w:before="10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l</w:t>
      </w:r>
    </w:p>
    <w:p w14:paraId="1DC936DE">
      <w:pPr>
        <w:pStyle w:val="2"/>
        <w:spacing w:before="208" w:line="211" w:lineRule="auto"/>
        <w:ind w:left="1812"/>
        <w:rPr>
          <w:sz w:val="43"/>
          <w:szCs w:val="43"/>
        </w:rPr>
      </w:pPr>
      <w:r>
        <w:rPr>
          <w:spacing w:val="5"/>
          <w:sz w:val="43"/>
          <w:szCs w:val="43"/>
        </w:rPr>
        <w:t>第八届中华经典诵写讲大赛</w:t>
      </w:r>
    </w:p>
    <w:p w14:paraId="621FC999">
      <w:pPr>
        <w:pStyle w:val="2"/>
        <w:spacing w:before="71" w:line="211" w:lineRule="auto"/>
        <w:ind w:left="1093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“</w:t>
      </w:r>
      <w:r>
        <w:rPr>
          <w:spacing w:val="10"/>
          <w:sz w:val="43"/>
          <w:szCs w:val="43"/>
        </w:rPr>
        <w:t>诵读中国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”</w:t>
      </w:r>
      <w:r>
        <w:rPr>
          <w:spacing w:val="10"/>
          <w:sz w:val="43"/>
          <w:szCs w:val="43"/>
        </w:rPr>
        <w:t>诵读大赛安徽省赛方案</w:t>
      </w:r>
    </w:p>
    <w:p w14:paraId="43FC6555">
      <w:pPr>
        <w:spacing w:line="475" w:lineRule="auto"/>
        <w:rPr>
          <w:rFonts w:ascii="Arial"/>
          <w:sz w:val="21"/>
        </w:rPr>
      </w:pPr>
    </w:p>
    <w:p w14:paraId="59509240">
      <w:pPr>
        <w:pStyle w:val="2"/>
        <w:spacing w:before="133" w:line="250" w:lineRule="auto"/>
        <w:ind w:left="10" w:right="165" w:firstLine="643"/>
      </w:pPr>
      <w:r>
        <w:rPr>
          <w:spacing w:val="5"/>
        </w:rPr>
        <w:t>第八届中华经典诵写讲大赛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5"/>
        </w:rPr>
        <w:t>诵读中国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诵读大赛安徽省</w:t>
      </w:r>
      <w:r>
        <w:rPr>
          <w:spacing w:val="4"/>
        </w:rPr>
        <w:t>赛由合肥幼儿师范高等专科学校具体承办。方案如下。</w:t>
      </w:r>
    </w:p>
    <w:p w14:paraId="7000F3EB">
      <w:pPr>
        <w:spacing w:line="412" w:lineRule="exact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一、参赛对象与组别</w:t>
      </w:r>
    </w:p>
    <w:p w14:paraId="59B11B4C">
      <w:pPr>
        <w:pStyle w:val="2"/>
        <w:spacing w:before="159" w:line="203" w:lineRule="auto"/>
        <w:ind w:right="36"/>
        <w:jc w:val="right"/>
      </w:pPr>
      <w:r>
        <w:rPr>
          <w:spacing w:val="-1"/>
        </w:rPr>
        <w:t>参赛对象为省内大中小学校在校学生、在职教师、社会人员。</w:t>
      </w:r>
    </w:p>
    <w:p w14:paraId="7D2A1E1C">
      <w:pPr>
        <w:pStyle w:val="2"/>
        <w:spacing w:before="109" w:line="252" w:lineRule="auto"/>
        <w:ind w:left="5" w:right="67" w:firstLine="636"/>
      </w:pPr>
      <w:r>
        <w:rPr>
          <w:spacing w:val="6"/>
        </w:rPr>
        <w:t>分为小学生组、中学生组、职业学校学生组（含中职、高职</w:t>
      </w:r>
      <w:r>
        <w:rPr>
          <w:spacing w:val="3"/>
        </w:rPr>
        <w:t>学生 ）、大学生组（含研究生）、留学生组（在皖留学生）、教师组（含幼儿园在职教师、在站博士后 ）、社会人员组（鼓励家</w:t>
      </w:r>
      <w:r>
        <w:rPr>
          <w:spacing w:val="-2"/>
        </w:rPr>
        <w:t xml:space="preserve">庭成员组队、鼓励退休人员组队）共 </w:t>
      </w:r>
      <w:r>
        <w:rPr>
          <w:rFonts w:ascii="Times New Roman" w:hAnsi="Times New Roman" w:eastAsia="Times New Roman" w:cs="Times New Roman"/>
          <w:spacing w:val="-2"/>
        </w:rPr>
        <w:t xml:space="preserve">7 </w:t>
      </w:r>
      <w:r>
        <w:rPr>
          <w:spacing w:val="-2"/>
        </w:rPr>
        <w:t>个组别。每组可个人参赛，</w:t>
      </w:r>
      <w:r>
        <w:rPr>
          <w:spacing w:val="3"/>
        </w:rPr>
        <w:t xml:space="preserve">也可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人（含）</w:t>
      </w:r>
      <w:r>
        <w:rPr>
          <w:spacing w:val="-32"/>
        </w:rPr>
        <w:t xml:space="preserve"> </w:t>
      </w:r>
      <w:r>
        <w:rPr>
          <w:spacing w:val="3"/>
        </w:rPr>
        <w:t>以上组成团队参赛。团队参赛过程中人员不得替</w:t>
      </w:r>
      <w:r>
        <w:rPr>
          <w:spacing w:val="6"/>
        </w:rPr>
        <w:t>换、增加。除社会人员组外，</w:t>
      </w:r>
      <w:r>
        <w:rPr>
          <w:spacing w:val="-66"/>
        </w:rPr>
        <w:t xml:space="preserve"> </w:t>
      </w:r>
      <w:r>
        <w:rPr>
          <w:spacing w:val="6"/>
        </w:rPr>
        <w:t>其他组别不得</w:t>
      </w:r>
      <w:r>
        <w:rPr>
          <w:spacing w:val="5"/>
        </w:rPr>
        <w:t>跨组参赛。社会人员</w:t>
      </w:r>
      <w:r>
        <w:rPr>
          <w:spacing w:val="6"/>
        </w:rPr>
        <w:t xml:space="preserve">组至少有 </w:t>
      </w:r>
      <w:r>
        <w:rPr>
          <w:rFonts w:ascii="Times New Roman" w:hAnsi="Times New Roman" w:eastAsia="Times New Roman" w:cs="Times New Roman"/>
          <w:spacing w:val="6"/>
        </w:rPr>
        <w:t>l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名社会人员。</w:t>
      </w:r>
    </w:p>
    <w:p w14:paraId="232083F5">
      <w:pPr>
        <w:spacing w:line="413" w:lineRule="exact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二、参赛要求</w:t>
      </w:r>
    </w:p>
    <w:p w14:paraId="2892C7A5">
      <w:pPr>
        <w:pStyle w:val="2"/>
        <w:spacing w:before="157" w:line="196" w:lineRule="auto"/>
        <w:ind w:left="613"/>
      </w:pPr>
      <w:r>
        <w:rPr>
          <w:spacing w:val="-3"/>
        </w:rPr>
        <w:t>（一）</w:t>
      </w:r>
      <w:r>
        <w:rPr>
          <w:spacing w:val="-22"/>
        </w:rPr>
        <w:t xml:space="preserve"> </w:t>
      </w:r>
      <w:r>
        <w:rPr>
          <w:spacing w:val="-3"/>
        </w:rPr>
        <w:t>内容要求</w:t>
      </w:r>
    </w:p>
    <w:p w14:paraId="500D5D21">
      <w:pPr>
        <w:pStyle w:val="2"/>
        <w:spacing w:before="130" w:line="257" w:lineRule="auto"/>
        <w:ind w:left="7" w:firstLine="642"/>
        <w:jc w:val="both"/>
      </w:pPr>
      <w:r>
        <w:rPr>
          <w:spacing w:val="5"/>
        </w:rPr>
        <w:t>我国古代、近现代和当代有社会影响力和典范价值的，</w:t>
      </w:r>
      <w:r>
        <w:rPr>
          <w:spacing w:val="-70"/>
        </w:rPr>
        <w:t xml:space="preserve"> </w:t>
      </w:r>
      <w:r>
        <w:rPr>
          <w:spacing w:val="5"/>
        </w:rPr>
        <w:t>体现</w:t>
      </w:r>
      <w:r>
        <w:rPr>
          <w:spacing w:val="2"/>
        </w:rPr>
        <w:t>中华优秀文化的经典诗词、文章、优秀图书内容节选</w:t>
      </w:r>
      <w:r>
        <w:rPr>
          <w:spacing w:val="-26"/>
        </w:rPr>
        <w:t xml:space="preserve"> </w:t>
      </w:r>
      <w:r>
        <w:rPr>
          <w:spacing w:val="2"/>
        </w:rPr>
        <w:t>，</w:t>
      </w:r>
      <w:r>
        <w:rPr>
          <w:spacing w:val="-40"/>
        </w:rPr>
        <w:t xml:space="preserve"> </w:t>
      </w:r>
      <w:r>
        <w:rPr>
          <w:spacing w:val="2"/>
        </w:rPr>
        <w:t>以及各级</w:t>
      </w:r>
      <w:r>
        <w:rPr>
          <w:spacing w:val="6"/>
        </w:rPr>
        <w:t>非物质文化遗产代表性项目名录中的民间文学类项目。当代作品</w:t>
      </w:r>
      <w:r>
        <w:rPr>
          <w:spacing w:val="18"/>
        </w:rPr>
        <w:t>应已正式出版或由省级以上广播电视等主流媒体公开发布或发</w:t>
      </w: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 xml:space="preserve">，出版、发表时间 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年以上并被广泛传播</w:t>
      </w:r>
      <w:r>
        <w:rPr>
          <w:spacing w:val="-2"/>
        </w:rPr>
        <w:t>。中小学生（含中职）</w:t>
      </w:r>
    </w:p>
    <w:p w14:paraId="70480888">
      <w:pPr>
        <w:spacing w:line="257" w:lineRule="auto"/>
        <w:sectPr>
          <w:footerReference r:id="rId5" w:type="default"/>
          <w:pgSz w:w="11906" w:h="16838"/>
          <w:pgMar w:top="1431" w:right="1339" w:bottom="1755" w:left="1539" w:header="0" w:footer="1389" w:gutter="0"/>
          <w:cols w:space="720" w:num="1"/>
        </w:sectPr>
      </w:pPr>
    </w:p>
    <w:p w14:paraId="4A2AA155">
      <w:pPr>
        <w:spacing w:line="321" w:lineRule="auto"/>
        <w:rPr>
          <w:rFonts w:ascii="Arial"/>
          <w:sz w:val="21"/>
        </w:rPr>
      </w:pPr>
    </w:p>
    <w:p w14:paraId="27AE13B8">
      <w:pPr>
        <w:spacing w:line="322" w:lineRule="auto"/>
        <w:rPr>
          <w:rFonts w:ascii="Arial"/>
          <w:sz w:val="21"/>
        </w:rPr>
      </w:pPr>
    </w:p>
    <w:p w14:paraId="07366428">
      <w:pPr>
        <w:pStyle w:val="2"/>
        <w:spacing w:before="133" w:line="252" w:lineRule="auto"/>
        <w:ind w:left="5" w:right="110" w:firstLine="3"/>
        <w:jc w:val="both"/>
      </w:pPr>
      <w:r>
        <w:rPr>
          <w:spacing w:val="6"/>
        </w:rPr>
        <w:t>参赛者优先从统编语文教材中选择作品。诵读文本主体前后可根</w:t>
      </w:r>
      <w:r>
        <w:rPr>
          <w:spacing w:val="4"/>
        </w:rPr>
        <w:t xml:space="preserve">据需要增加总计不超过 </w:t>
      </w:r>
      <w:r>
        <w:rPr>
          <w:rFonts w:ascii="Times New Roman" w:hAnsi="Times New Roman" w:eastAsia="Times New Roman" w:cs="Times New Roman"/>
          <w:spacing w:val="4"/>
        </w:rPr>
        <w:t>200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4"/>
        </w:rPr>
        <w:t>字的过渡语（计入总时长）。改编、网络以及自创文本不在征集之列。</w:t>
      </w:r>
    </w:p>
    <w:p w14:paraId="3A056C24">
      <w:pPr>
        <w:pStyle w:val="2"/>
        <w:spacing w:before="7" w:line="196" w:lineRule="auto"/>
        <w:ind w:left="609"/>
      </w:pPr>
      <w:r>
        <w:rPr>
          <w:spacing w:val="7"/>
        </w:rPr>
        <w:t>（二）形式要求</w:t>
      </w:r>
    </w:p>
    <w:p w14:paraId="78A74237">
      <w:pPr>
        <w:pStyle w:val="2"/>
        <w:spacing w:before="78" w:line="258" w:lineRule="auto"/>
        <w:ind w:left="5" w:right="17" w:firstLine="634"/>
        <w:jc w:val="both"/>
      </w:pPr>
      <w:r>
        <w:t xml:space="preserve">参赛作品要求为 </w:t>
      </w:r>
      <w:r>
        <w:rPr>
          <w:rFonts w:ascii="Times New Roman" w:hAnsi="Times New Roman" w:eastAsia="Times New Roman" w:cs="Times New Roman"/>
        </w:rPr>
        <w:t>2026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t xml:space="preserve">年新创作录制的视频，高清 </w:t>
      </w:r>
      <w:r>
        <w:rPr>
          <w:rFonts w:ascii="Times New Roman" w:hAnsi="Times New Roman" w:eastAsia="Times New Roman" w:cs="Times New Roman"/>
        </w:rPr>
        <w:t>1920×1080</w:t>
      </w:r>
      <w:r>
        <w:rPr>
          <w:spacing w:val="-3"/>
        </w:rPr>
        <w:t xml:space="preserve">横屏拍摄，格式为 </w:t>
      </w:r>
      <w:r>
        <w:rPr>
          <w:rFonts w:ascii="Times New Roman" w:hAnsi="Times New Roman" w:eastAsia="Times New Roman" w:cs="Times New Roman"/>
          <w:spacing w:val="-3"/>
        </w:rPr>
        <w:t>MP4</w:t>
      </w:r>
      <w:r>
        <w:rPr>
          <w:spacing w:val="-3"/>
        </w:rPr>
        <w:t xml:space="preserve">，长度为 </w:t>
      </w:r>
      <w:r>
        <w:rPr>
          <w:rFonts w:ascii="Times New Roman" w:hAnsi="Times New Roman" w:eastAsia="Times New Roman" w:cs="Times New Roman"/>
          <w:spacing w:val="-3"/>
        </w:rPr>
        <w:t>3—6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3"/>
        </w:rPr>
        <w:t xml:space="preserve">分钟，大小不超过 </w:t>
      </w:r>
      <w:r>
        <w:rPr>
          <w:rFonts w:ascii="Times New Roman" w:hAnsi="Times New Roman" w:eastAsia="Times New Roman" w:cs="Times New Roman"/>
          <w:spacing w:val="-3"/>
        </w:rPr>
        <w:t>700MB</w:t>
      </w:r>
      <w:r>
        <w:rPr>
          <w:spacing w:val="-3"/>
        </w:rPr>
        <w:t>，</w:t>
      </w:r>
      <w:r>
        <w:rPr>
          <w:spacing w:val="3"/>
        </w:rPr>
        <w:t>图像、声音清晰，</w:t>
      </w:r>
      <w:r>
        <w:rPr>
          <w:spacing w:val="-59"/>
        </w:rPr>
        <w:t xml:space="preserve"> </w:t>
      </w:r>
      <w:r>
        <w:rPr>
          <w:spacing w:val="3"/>
        </w:rPr>
        <w:t>不抖动、</w:t>
      </w:r>
      <w:r>
        <w:rPr>
          <w:spacing w:val="-64"/>
        </w:rPr>
        <w:t xml:space="preserve"> </w:t>
      </w:r>
      <w:r>
        <w:rPr>
          <w:spacing w:val="3"/>
        </w:rPr>
        <w:t>无噪音。视频作品必须同期录</w:t>
      </w:r>
      <w:r>
        <w:rPr>
          <w:spacing w:val="2"/>
        </w:rPr>
        <w:t>音，</w:t>
      </w:r>
      <w:r>
        <w:rPr>
          <w:spacing w:val="-59"/>
        </w:rPr>
        <w:t xml:space="preserve"> </w:t>
      </w:r>
      <w:r>
        <w:rPr>
          <w:spacing w:val="2"/>
        </w:rPr>
        <w:t>不</w:t>
      </w:r>
      <w:r>
        <w:rPr>
          <w:spacing w:val="4"/>
        </w:rPr>
        <w:t>得后期配音、修音。录制仅限一个场地，</w:t>
      </w:r>
      <w:r>
        <w:rPr>
          <w:spacing w:val="-62"/>
        </w:rPr>
        <w:t xml:space="preserve"> </w:t>
      </w:r>
      <w:r>
        <w:rPr>
          <w:spacing w:val="4"/>
        </w:rPr>
        <w:t>不得切换多个场地。</w:t>
      </w:r>
    </w:p>
    <w:p w14:paraId="0D7ABD44">
      <w:pPr>
        <w:pStyle w:val="2"/>
        <w:spacing w:before="6" w:line="252" w:lineRule="auto"/>
        <w:ind w:left="6" w:firstLine="631"/>
        <w:jc w:val="both"/>
      </w:pPr>
      <w:r>
        <w:rPr>
          <w:spacing w:val="6"/>
        </w:rPr>
        <w:t>视频开头以文字方式展示作品名称、原文作者、参赛组别</w:t>
      </w:r>
      <w:r>
        <w:rPr>
          <w:spacing w:val="-44"/>
        </w:rPr>
        <w:t xml:space="preserve"> </w:t>
      </w:r>
      <w:r>
        <w:rPr>
          <w:spacing w:val="6"/>
        </w:rPr>
        <w:t>，不得出现参赛者姓名、学校、指导教师及所在地等信息。视频文</w:t>
      </w:r>
      <w:r>
        <w:rPr>
          <w:spacing w:val="-1"/>
        </w:rPr>
        <w:t>字须使用规范汉字，建议使用方正字库字体或其他有版权的字体。</w:t>
      </w:r>
      <w:r>
        <w:rPr>
          <w:spacing w:val="5"/>
        </w:rPr>
        <w:t>视频中不得使用未经肖像权人同意的肖像，</w:t>
      </w:r>
      <w:r>
        <w:rPr>
          <w:spacing w:val="-54"/>
        </w:rPr>
        <w:t xml:space="preserve"> </w:t>
      </w:r>
      <w:r>
        <w:rPr>
          <w:spacing w:val="5"/>
        </w:rPr>
        <w:t>不得使用未经授权的</w:t>
      </w:r>
      <w:r>
        <w:rPr>
          <w:spacing w:val="4"/>
        </w:rPr>
        <w:t>图片、视频和音频，</w:t>
      </w:r>
      <w:r>
        <w:rPr>
          <w:spacing w:val="-59"/>
        </w:rPr>
        <w:t xml:space="preserve"> </w:t>
      </w:r>
      <w:r>
        <w:rPr>
          <w:spacing w:val="4"/>
        </w:rPr>
        <w:t>应使用正确表示国家版图的地图，</w:t>
      </w:r>
      <w:r>
        <w:rPr>
          <w:spacing w:val="-59"/>
        </w:rPr>
        <w:t xml:space="preserve"> </w:t>
      </w:r>
      <w:r>
        <w:rPr>
          <w:spacing w:val="4"/>
        </w:rPr>
        <w:t>不得出现与诵读大赛无关的条幅、角标等。</w:t>
      </w:r>
    </w:p>
    <w:p w14:paraId="289AF512">
      <w:pPr>
        <w:pStyle w:val="2"/>
        <w:spacing w:line="196" w:lineRule="auto"/>
        <w:ind w:left="609"/>
      </w:pPr>
      <w:r>
        <w:rPr>
          <w:spacing w:val="7"/>
        </w:rPr>
        <w:t>（三）其他要求</w:t>
      </w:r>
    </w:p>
    <w:p w14:paraId="46F10817">
      <w:pPr>
        <w:pStyle w:val="2"/>
        <w:spacing w:before="125" w:line="253" w:lineRule="auto"/>
        <w:ind w:left="11" w:right="110" w:firstLine="631"/>
        <w:jc w:val="both"/>
      </w:pPr>
      <w:r>
        <w:rPr>
          <w:spacing w:val="4"/>
        </w:rPr>
        <w:t>诵读须使用普通话，</w:t>
      </w:r>
      <w:r>
        <w:rPr>
          <w:spacing w:val="-69"/>
        </w:rPr>
        <w:t xml:space="preserve"> </w:t>
      </w:r>
      <w:r>
        <w:rPr>
          <w:spacing w:val="4"/>
        </w:rPr>
        <w:t>在以诵读为主的基础上，</w:t>
      </w:r>
      <w:r>
        <w:rPr>
          <w:spacing w:val="-58"/>
        </w:rPr>
        <w:t xml:space="preserve"> </w:t>
      </w:r>
      <w:r>
        <w:rPr>
          <w:spacing w:val="4"/>
        </w:rPr>
        <w:t>可适当借</w:t>
      </w:r>
      <w:r>
        <w:rPr>
          <w:spacing w:val="3"/>
        </w:rPr>
        <w:t>助吟</w:t>
      </w:r>
      <w:r>
        <w:rPr>
          <w:spacing w:val="6"/>
        </w:rPr>
        <w:t>诵、音乐等手段融合展现诵读内容。鼓励展现地域、民族语言文</w:t>
      </w:r>
      <w:r>
        <w:rPr>
          <w:spacing w:val="1"/>
        </w:rPr>
        <w:t>化的作品。鼓励以团队形式诵读，</w:t>
      </w:r>
      <w:r>
        <w:rPr>
          <w:spacing w:val="-19"/>
        </w:rPr>
        <w:t xml:space="preserve"> </w:t>
      </w:r>
      <w:r>
        <w:rPr>
          <w:spacing w:val="1"/>
        </w:rPr>
        <w:t>团队人数不超过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人。</w:t>
      </w:r>
    </w:p>
    <w:p w14:paraId="68F2C82A">
      <w:pPr>
        <w:pStyle w:val="2"/>
        <w:spacing w:line="250" w:lineRule="auto"/>
        <w:ind w:right="110" w:firstLine="642"/>
        <w:jc w:val="both"/>
      </w:pPr>
      <w:r>
        <w:rPr>
          <w:spacing w:val="5"/>
        </w:rPr>
        <w:t>诵读作品的参赛者仅限诵读人员，</w:t>
      </w:r>
      <w:r>
        <w:rPr>
          <w:spacing w:val="-63"/>
        </w:rPr>
        <w:t xml:space="preserve"> </w:t>
      </w:r>
      <w:r>
        <w:rPr>
          <w:spacing w:val="5"/>
        </w:rPr>
        <w:t>伴奏、摄像等人员均不作</w:t>
      </w:r>
      <w:r>
        <w:rPr>
          <w:spacing w:val="6"/>
        </w:rPr>
        <w:t>为参赛者。每位参赛者最多可参与个人和团</w:t>
      </w:r>
      <w:r>
        <w:rPr>
          <w:spacing w:val="5"/>
        </w:rPr>
        <w:t xml:space="preserve">队诵读作品各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件。</w:t>
      </w:r>
      <w:r>
        <w:rPr>
          <w:spacing w:val="3"/>
        </w:rPr>
        <w:t xml:space="preserve">每件作品指导教师不超过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人，</w:t>
      </w:r>
      <w:r>
        <w:rPr>
          <w:spacing w:val="-29"/>
        </w:rPr>
        <w:t xml:space="preserve"> </w:t>
      </w:r>
      <w:r>
        <w:rPr>
          <w:spacing w:val="3"/>
        </w:rPr>
        <w:t>同一作品的参</w:t>
      </w:r>
      <w:r>
        <w:rPr>
          <w:spacing w:val="2"/>
        </w:rPr>
        <w:t>赛者不得同时署名</w:t>
      </w:r>
      <w:r>
        <w:rPr>
          <w:spacing w:val="5"/>
        </w:rPr>
        <w:t>该作品的指导教师。指导教师应当具备相应的专业能力，</w:t>
      </w:r>
      <w:r>
        <w:rPr>
          <w:spacing w:val="-48"/>
        </w:rPr>
        <w:t xml:space="preserve"> </w:t>
      </w:r>
      <w:r>
        <w:rPr>
          <w:spacing w:val="5"/>
        </w:rPr>
        <w:t>能为参</w:t>
      </w:r>
    </w:p>
    <w:p w14:paraId="7CA43046">
      <w:pPr>
        <w:spacing w:line="250" w:lineRule="auto"/>
        <w:sectPr>
          <w:footerReference r:id="rId6" w:type="default"/>
          <w:pgSz w:w="11906" w:h="16838"/>
          <w:pgMar w:top="1431" w:right="1386" w:bottom="1755" w:left="1543" w:header="0" w:footer="1389" w:gutter="0"/>
          <w:cols w:space="720" w:num="1"/>
        </w:sectPr>
      </w:pPr>
    </w:p>
    <w:p w14:paraId="403CB717">
      <w:pPr>
        <w:spacing w:line="322" w:lineRule="auto"/>
        <w:rPr>
          <w:rFonts w:ascii="Arial"/>
          <w:sz w:val="21"/>
        </w:rPr>
      </w:pPr>
    </w:p>
    <w:p w14:paraId="6CFE62FF">
      <w:pPr>
        <w:spacing w:line="322" w:lineRule="auto"/>
        <w:rPr>
          <w:rFonts w:ascii="Arial"/>
          <w:sz w:val="21"/>
        </w:rPr>
      </w:pPr>
    </w:p>
    <w:p w14:paraId="3C63F248">
      <w:pPr>
        <w:pStyle w:val="2"/>
        <w:spacing w:before="133" w:line="253" w:lineRule="auto"/>
        <w:ind w:left="11" w:right="86" w:hanging="5"/>
      </w:pPr>
      <w:r>
        <w:rPr>
          <w:spacing w:val="6"/>
        </w:rPr>
        <w:t>赛者提供专业指导。多件作品获得一等奖的同一指导老师不重复</w:t>
      </w:r>
      <w:r>
        <w:rPr>
          <w:spacing w:val="3"/>
        </w:rPr>
        <w:t>获得优秀指导教师奖。</w:t>
      </w:r>
    </w:p>
    <w:p w14:paraId="39A960DD">
      <w:pPr>
        <w:pStyle w:val="2"/>
        <w:spacing w:line="250" w:lineRule="auto"/>
        <w:ind w:left="13" w:right="89" w:firstLine="629"/>
      </w:pPr>
      <w:r>
        <w:rPr>
          <w:spacing w:val="6"/>
        </w:rPr>
        <w:t>参赛者应使用规范汉字准确填写姓名、作品名称、所在单位</w:t>
      </w:r>
      <w:r>
        <w:rPr>
          <w:spacing w:val="4"/>
        </w:rPr>
        <w:t>或学校等信息。作品上传时间截止后，</w:t>
      </w:r>
      <w:r>
        <w:rPr>
          <w:spacing w:val="-64"/>
        </w:rPr>
        <w:t xml:space="preserve"> </w:t>
      </w:r>
      <w:r>
        <w:rPr>
          <w:spacing w:val="4"/>
        </w:rPr>
        <w:t>相关信息不得更改。</w:t>
      </w:r>
    </w:p>
    <w:p w14:paraId="5C222F32">
      <w:pPr>
        <w:spacing w:line="412" w:lineRule="exact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"/>
          <w:sz w:val="31"/>
          <w:szCs w:val="31"/>
        </w:rPr>
        <w:t>三、作品选拔与名额分配</w:t>
      </w:r>
    </w:p>
    <w:p w14:paraId="1165D003">
      <w:pPr>
        <w:pStyle w:val="2"/>
        <w:spacing w:before="157" w:line="253" w:lineRule="auto"/>
        <w:ind w:left="16" w:right="92" w:firstLine="627"/>
      </w:pPr>
      <w:r>
        <w:rPr>
          <w:spacing w:val="6"/>
        </w:rPr>
        <w:t>参加省赛作品由各市教育局、各高等学校、厅属中专学校、</w:t>
      </w:r>
      <w:r>
        <w:rPr>
          <w:spacing w:val="3"/>
        </w:rPr>
        <w:t>省朗诵艺术学会统一选拔推荐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-67"/>
        </w:rPr>
        <w:t xml:space="preserve"> </w:t>
      </w:r>
      <w:r>
        <w:rPr>
          <w:spacing w:val="3"/>
        </w:rPr>
        <w:t>不接收个人报送。各单位报送作</w:t>
      </w:r>
      <w:r>
        <w:rPr>
          <w:spacing w:val="1"/>
        </w:rPr>
        <w:t>品安排如下：</w:t>
      </w:r>
    </w:p>
    <w:p w14:paraId="1AFBD9C1">
      <w:pPr>
        <w:pStyle w:val="2"/>
        <w:spacing w:before="4" w:line="252" w:lineRule="auto"/>
        <w:ind w:left="28" w:firstLine="611"/>
        <w:jc w:val="both"/>
      </w:pPr>
      <w:r>
        <w:rPr>
          <w:spacing w:val="5"/>
        </w:rPr>
        <w:t>各市教育局选拔推荐本地小学生组、中学生组、</w:t>
      </w:r>
      <w:r>
        <w:rPr>
          <w:spacing w:val="-63"/>
        </w:rPr>
        <w:t xml:space="preserve"> </w:t>
      </w:r>
      <w:r>
        <w:rPr>
          <w:spacing w:val="5"/>
        </w:rPr>
        <w:t>职业学校学</w:t>
      </w:r>
      <w:r>
        <w:rPr>
          <w:spacing w:val="-3"/>
        </w:rPr>
        <w:t>生组（</w:t>
      </w:r>
      <w:r>
        <w:rPr>
          <w:spacing w:val="31"/>
        </w:rPr>
        <w:t xml:space="preserve"> </w:t>
      </w:r>
      <w:r>
        <w:rPr>
          <w:spacing w:val="-3"/>
        </w:rPr>
        <w:t>中职 ）、教师组（含幼儿园在职教师）作品。</w:t>
      </w:r>
      <w:r>
        <w:rPr>
          <w:spacing w:val="-67"/>
        </w:rPr>
        <w:t xml:space="preserve"> </w:t>
      </w:r>
      <w:r>
        <w:rPr>
          <w:spacing w:val="-3"/>
        </w:rPr>
        <w:t>职业学校学</w:t>
      </w:r>
      <w:r>
        <w:rPr>
          <w:spacing w:val="-7"/>
        </w:rPr>
        <w:t>生组（</w:t>
      </w:r>
      <w:r>
        <w:rPr>
          <w:spacing w:val="41"/>
        </w:rPr>
        <w:t xml:space="preserve"> </w:t>
      </w:r>
      <w:r>
        <w:rPr>
          <w:spacing w:val="-7"/>
        </w:rPr>
        <w:t>中职</w:t>
      </w:r>
      <w:r>
        <w:rPr>
          <w:spacing w:val="-38"/>
        </w:rPr>
        <w:t xml:space="preserve"> </w:t>
      </w:r>
      <w:r>
        <w:rPr>
          <w:spacing w:val="-7"/>
        </w:rPr>
        <w:t xml:space="preserve">）最多推荐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个作品</w:t>
      </w:r>
      <w:r>
        <w:rPr>
          <w:spacing w:val="-38"/>
        </w:rPr>
        <w:t xml:space="preserve"> </w:t>
      </w:r>
      <w:r>
        <w:rPr>
          <w:spacing w:val="-7"/>
        </w:rPr>
        <w:t xml:space="preserve">，其余每组最多推荐 </w:t>
      </w:r>
      <w:r>
        <w:rPr>
          <w:rFonts w:ascii="Times New Roman" w:hAnsi="Times New Roman" w:eastAsia="Times New Roman" w:cs="Times New Roman"/>
          <w:spacing w:val="-7"/>
        </w:rPr>
        <w:t>10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7"/>
        </w:rPr>
        <w:t>个作品。</w:t>
      </w:r>
    </w:p>
    <w:p w14:paraId="2CEE30D4">
      <w:pPr>
        <w:pStyle w:val="2"/>
        <w:spacing w:before="4" w:line="252" w:lineRule="auto"/>
        <w:ind w:left="17" w:right="92" w:firstLine="622"/>
        <w:jc w:val="both"/>
      </w:pPr>
      <w:r>
        <w:rPr>
          <w:spacing w:val="6"/>
        </w:rPr>
        <w:t>各高校选拔推荐本校职业学校学生组（高职学生）、大学生</w:t>
      </w:r>
      <w:r>
        <w:rPr>
          <w:spacing w:val="3"/>
        </w:rPr>
        <w:t>组（含研究生）</w:t>
      </w:r>
      <w:r>
        <w:rPr>
          <w:spacing w:val="-46"/>
        </w:rPr>
        <w:t xml:space="preserve"> </w:t>
      </w:r>
      <w:r>
        <w:rPr>
          <w:spacing w:val="3"/>
        </w:rPr>
        <w:t>、</w:t>
      </w:r>
      <w:r>
        <w:rPr>
          <w:spacing w:val="-58"/>
        </w:rPr>
        <w:t xml:space="preserve"> </w:t>
      </w:r>
      <w:r>
        <w:rPr>
          <w:spacing w:val="3"/>
        </w:rPr>
        <w:t>留学生组（在华留学生）、教师组（含在站博</w:t>
      </w:r>
      <w:r>
        <w:rPr>
          <w:spacing w:val="-2"/>
        </w:rPr>
        <w:t>士后</w:t>
      </w:r>
      <w:r>
        <w:rPr>
          <w:spacing w:val="-37"/>
        </w:rPr>
        <w:t xml:space="preserve"> </w:t>
      </w:r>
      <w:r>
        <w:rPr>
          <w:spacing w:val="-2"/>
        </w:rPr>
        <w:t>）作品</w:t>
      </w:r>
      <w:r>
        <w:rPr>
          <w:spacing w:val="-38"/>
        </w:rPr>
        <w:t xml:space="preserve"> </w:t>
      </w:r>
      <w:r>
        <w:rPr>
          <w:spacing w:val="-2"/>
        </w:rPr>
        <w:t xml:space="preserve">，每校每组最多推荐 </w:t>
      </w:r>
      <w:r>
        <w:rPr>
          <w:rFonts w:ascii="Times New Roman" w:hAnsi="Times New Roman" w:eastAsia="Times New Roman" w:cs="Times New Roman"/>
          <w:spacing w:val="-2"/>
        </w:rPr>
        <w:t xml:space="preserve">3 </w:t>
      </w:r>
      <w:r>
        <w:rPr>
          <w:spacing w:val="-2"/>
        </w:rPr>
        <w:t>个作品。</w:t>
      </w:r>
    </w:p>
    <w:p w14:paraId="11D81A67">
      <w:pPr>
        <w:pStyle w:val="2"/>
        <w:spacing w:before="2" w:line="252" w:lineRule="auto"/>
        <w:ind w:left="17" w:right="95" w:firstLine="625"/>
      </w:pPr>
      <w:r>
        <w:rPr>
          <w:spacing w:val="-1"/>
        </w:rPr>
        <w:t>厅属中专学校选拔推荐本校职业学校学生组（ 中职 ）、教师</w:t>
      </w:r>
      <w:r>
        <w:t>组的作品</w:t>
      </w:r>
      <w:r>
        <w:rPr>
          <w:spacing w:val="-32"/>
        </w:rPr>
        <w:t xml:space="preserve"> </w:t>
      </w:r>
      <w:r>
        <w:t xml:space="preserve">，每校每组最多推荐 </w:t>
      </w:r>
      <w:r>
        <w:rPr>
          <w:rFonts w:ascii="Times New Roman" w:hAnsi="Times New Roman" w:eastAsia="Times New Roman" w:cs="Times New Roman"/>
        </w:rPr>
        <w:t xml:space="preserve">3 </w:t>
      </w:r>
      <w:r>
        <w:t>个作品。</w:t>
      </w:r>
    </w:p>
    <w:p w14:paraId="1A00F22A">
      <w:pPr>
        <w:pStyle w:val="2"/>
        <w:spacing w:before="1" w:line="251" w:lineRule="auto"/>
        <w:ind w:left="7" w:right="91" w:firstLine="641"/>
        <w:jc w:val="both"/>
      </w:pPr>
      <w:r>
        <w:rPr>
          <w:spacing w:val="6"/>
        </w:rPr>
        <w:t>安徽省朗诵艺术学会动员学会会员和各市朗</w:t>
      </w:r>
      <w:r>
        <w:rPr>
          <w:spacing w:val="5"/>
        </w:rPr>
        <w:t>诵学会会员、社</w:t>
      </w:r>
      <w:r>
        <w:rPr>
          <w:spacing w:val="6"/>
        </w:rPr>
        <w:t>会各界人士参加社会组比赛，具体安排将在安徽省朗诵艺术学会微信公众号（</w:t>
      </w:r>
      <w:r>
        <w:rPr>
          <w:rFonts w:ascii="Times New Roman" w:hAnsi="Times New Roman" w:eastAsia="Times New Roman" w:cs="Times New Roman"/>
        </w:rPr>
        <w:t>ahslsysxh</w:t>
      </w:r>
      <w:r>
        <w:rPr>
          <w:spacing w:val="6"/>
        </w:rPr>
        <w:t>）发布。</w:t>
      </w:r>
    </w:p>
    <w:p w14:paraId="7A1C9387">
      <w:pPr>
        <w:spacing w:line="412" w:lineRule="exact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四、赛程安排</w:t>
      </w:r>
    </w:p>
    <w:p w14:paraId="62A31D25">
      <w:pPr>
        <w:pStyle w:val="2"/>
        <w:spacing w:before="114" w:line="229" w:lineRule="auto"/>
        <w:ind w:left="613"/>
      </w:pPr>
      <w:r>
        <w:rPr>
          <w:spacing w:val="-2"/>
        </w:rPr>
        <w:t>（一）选拔推荐：</w:t>
      </w:r>
      <w:r>
        <w:rPr>
          <w:rFonts w:ascii="Times New Roman" w:hAnsi="Times New Roman" w:eastAsia="Times New Roman" w:cs="Times New Roman"/>
          <w:spacing w:val="-2"/>
        </w:rPr>
        <w:t xml:space="preserve">2026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3  </w:t>
      </w:r>
      <w:r>
        <w:rPr>
          <w:spacing w:val="-2"/>
        </w:rPr>
        <w:t>日前</w:t>
      </w:r>
    </w:p>
    <w:p w14:paraId="70D32021">
      <w:pPr>
        <w:pStyle w:val="2"/>
        <w:spacing w:before="98" w:line="202" w:lineRule="auto"/>
        <w:ind w:left="640"/>
      </w:pPr>
      <w:r>
        <w:rPr>
          <w:spacing w:val="5"/>
        </w:rPr>
        <w:t>各地、各有关单位按本赛项要求组织选拔，</w:t>
      </w:r>
      <w:r>
        <w:rPr>
          <w:spacing w:val="-60"/>
        </w:rPr>
        <w:t xml:space="preserve"> </w:t>
      </w:r>
      <w:r>
        <w:rPr>
          <w:spacing w:val="5"/>
        </w:rPr>
        <w:t>并按规定数量推</w:t>
      </w:r>
    </w:p>
    <w:p w14:paraId="0F8625D7">
      <w:pPr>
        <w:spacing w:line="202" w:lineRule="auto"/>
        <w:sectPr>
          <w:footerReference r:id="rId7" w:type="default"/>
          <w:pgSz w:w="11906" w:h="16838"/>
          <w:pgMar w:top="1431" w:right="1410" w:bottom="1755" w:left="1539" w:header="0" w:footer="1389" w:gutter="0"/>
          <w:cols w:space="720" w:num="1"/>
        </w:sectPr>
      </w:pPr>
    </w:p>
    <w:p w14:paraId="59BF85E8">
      <w:pPr>
        <w:spacing w:line="322" w:lineRule="auto"/>
        <w:rPr>
          <w:rFonts w:ascii="Arial"/>
          <w:sz w:val="21"/>
        </w:rPr>
      </w:pPr>
    </w:p>
    <w:p w14:paraId="649423DD">
      <w:pPr>
        <w:spacing w:line="322" w:lineRule="auto"/>
        <w:rPr>
          <w:rFonts w:ascii="Arial"/>
          <w:sz w:val="21"/>
        </w:rPr>
      </w:pPr>
    </w:p>
    <w:p w14:paraId="3D405241">
      <w:pPr>
        <w:pStyle w:val="2"/>
        <w:spacing w:before="133" w:line="204" w:lineRule="auto"/>
        <w:ind w:left="34"/>
      </w:pPr>
      <w:r>
        <w:rPr>
          <w:spacing w:val="3"/>
        </w:rPr>
        <w:t>荐优秀作品报送承办单位。</w:t>
      </w:r>
    </w:p>
    <w:p w14:paraId="39CA0385">
      <w:pPr>
        <w:pStyle w:val="2"/>
        <w:spacing w:before="111" w:line="249" w:lineRule="auto"/>
        <w:ind w:right="89" w:firstLine="662"/>
        <w:jc w:val="both"/>
      </w:pPr>
      <w:r>
        <w:rPr>
          <w:spacing w:val="5"/>
        </w:rPr>
        <w:t>报送推荐作品表格：</w:t>
      </w:r>
      <w:r>
        <w:rPr>
          <w:spacing w:val="-62"/>
        </w:rPr>
        <w:t xml:space="preserve"> </w:t>
      </w:r>
      <w:r>
        <w:rPr>
          <w:spacing w:val="5"/>
        </w:rPr>
        <w:t>各单位填写《第八届中华经典诵写讲大</w:t>
      </w:r>
      <w:r>
        <w:rPr>
          <w:spacing w:val="1"/>
        </w:rPr>
        <w:t>赛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1"/>
        </w:rPr>
        <w:t>诵读中国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1"/>
        </w:rPr>
        <w:t>经典诵读大赛安徽省赛作品登记表》（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版、加</w:t>
      </w:r>
      <w:r>
        <w:t>盖 公 章</w:t>
      </w:r>
      <w:r>
        <w:rPr>
          <w:spacing w:val="6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pdf  </w:t>
      </w:r>
      <w:r>
        <w:t>版</w:t>
      </w:r>
      <w:r>
        <w:rPr>
          <w:spacing w:val="74"/>
        </w:rPr>
        <w:t xml:space="preserve"> </w:t>
      </w:r>
      <w:r>
        <w:rPr>
          <w:spacing w:val="-35"/>
        </w:rPr>
        <w:t>）（</w:t>
      </w:r>
      <w:r>
        <w:t xml:space="preserve">附 件  </w:t>
      </w:r>
      <w:r>
        <w:rPr>
          <w:rFonts w:ascii="Times New Roman" w:hAnsi="Times New Roman" w:eastAsia="Times New Roman" w:cs="Times New Roman"/>
        </w:rPr>
        <w:t xml:space="preserve">5  </w:t>
      </w:r>
      <w:r>
        <w:t>）</w:t>
      </w:r>
      <w:r>
        <w:rPr>
          <w:spacing w:val="-49"/>
        </w:rPr>
        <w:t xml:space="preserve"> </w:t>
      </w:r>
      <w:r>
        <w:t>发 送</w:t>
      </w:r>
      <w:r>
        <w:rPr>
          <w:spacing w:val="32"/>
        </w:rPr>
        <w:t xml:space="preserve"> </w:t>
      </w:r>
      <w:r>
        <w:t>邮 件</w:t>
      </w:r>
      <w:r>
        <w:rPr>
          <w:spacing w:val="24"/>
        </w:rPr>
        <w:t xml:space="preserve"> </w:t>
      </w:r>
      <w:r>
        <w:t>至 承</w:t>
      </w:r>
      <w:r>
        <w:rPr>
          <w:spacing w:val="22"/>
        </w:rPr>
        <w:t xml:space="preserve"> </w:t>
      </w:r>
      <w:r>
        <w:t>办 单</w:t>
      </w:r>
      <w:r>
        <w:rPr>
          <w:spacing w:val="5"/>
        </w:rPr>
        <w:t xml:space="preserve"> </w:t>
      </w:r>
      <w:r>
        <w:t>位</w:t>
      </w:r>
      <w:r>
        <w:rPr>
          <w:spacing w:val="32"/>
        </w:rPr>
        <w:t xml:space="preserve"> </w:t>
      </w:r>
      <w:r>
        <w:t>邮</w:t>
      </w:r>
      <w:r>
        <w:rPr>
          <w:spacing w:val="12"/>
        </w:rPr>
        <w:t xml:space="preserve"> </w:t>
      </w:r>
      <w:r>
        <w:t>箱</w:t>
      </w:r>
      <w:r>
        <w:rPr>
          <w:spacing w:val="3"/>
        </w:rPr>
        <w:t>（</w:t>
      </w:r>
      <w:r>
        <w:rPr>
          <w:spacing w:val="-29"/>
        </w:rPr>
        <w:t xml:space="preserve"> </w:t>
      </w:r>
      <w:r>
        <w:fldChar w:fldCharType="begin"/>
      </w:r>
      <w:r>
        <w:instrText xml:space="preserve"> HYPERLINK "hfyzyywz@126.com"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hfyzyywz</w:t>
      </w:r>
      <w:r>
        <w:rPr>
          <w:rFonts w:ascii="Times New Roman" w:hAnsi="Times New Roman" w:eastAsia="Times New Roman" w:cs="Times New Roman"/>
          <w:spacing w:val="3"/>
        </w:rPr>
        <w:t>@126.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68"/>
          <w:w w:val="91"/>
        </w:rPr>
        <w:t>），</w:t>
      </w:r>
      <w:r>
        <w:rPr>
          <w:spacing w:val="-3"/>
        </w:rPr>
        <w:t xml:space="preserve"> </w:t>
      </w:r>
      <w:r>
        <w:rPr>
          <w:b/>
          <w:bCs/>
          <w:spacing w:val="3"/>
        </w:rPr>
        <w:t>报送作品预留手机号，须与参赛者在大</w:t>
      </w:r>
      <w:r>
        <w:rPr>
          <w:b/>
          <w:bCs/>
          <w:spacing w:val="6"/>
        </w:rPr>
        <w:t>赛平台注册账号（用于知识测评、作品上传）绑定手机号保持一</w:t>
      </w:r>
      <w:r>
        <w:rPr>
          <w:b/>
          <w:bCs/>
          <w:spacing w:val="9"/>
        </w:rPr>
        <w:t>致。</w:t>
      </w:r>
    </w:p>
    <w:p w14:paraId="17D744F5">
      <w:pPr>
        <w:pStyle w:val="2"/>
        <w:spacing w:line="229" w:lineRule="auto"/>
        <w:ind w:left="631"/>
      </w:pPr>
      <w:r>
        <w:rPr>
          <w:spacing w:val="-2"/>
        </w:rPr>
        <w:t>（二）作品上传：</w:t>
      </w:r>
      <w:r>
        <w:rPr>
          <w:rFonts w:ascii="Times New Roman" w:hAnsi="Times New Roman" w:eastAsia="Times New Roman" w:cs="Times New Roman"/>
          <w:spacing w:val="-2"/>
        </w:rPr>
        <w:t xml:space="preserve">2026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10  </w:t>
      </w:r>
      <w:r>
        <w:rPr>
          <w:spacing w:val="-2"/>
        </w:rPr>
        <w:t>日前</w:t>
      </w:r>
    </w:p>
    <w:p w14:paraId="7C6FDCC7">
      <w:pPr>
        <w:pStyle w:val="2"/>
        <w:spacing w:before="98" w:line="246" w:lineRule="auto"/>
        <w:ind w:left="25" w:firstLine="632"/>
        <w:jc w:val="both"/>
      </w:pPr>
      <w:r>
        <w:rPr>
          <w:spacing w:val="5"/>
        </w:rPr>
        <w:t>各地、各有关单位组织推荐选手登录大赛官网，</w:t>
      </w:r>
      <w:r>
        <w:rPr>
          <w:spacing w:val="-60"/>
        </w:rPr>
        <w:t xml:space="preserve"> </w:t>
      </w:r>
      <w:r>
        <w:rPr>
          <w:spacing w:val="5"/>
        </w:rPr>
        <w:t>参加语言文</w:t>
      </w:r>
      <w:r>
        <w:rPr>
          <w:spacing w:val="11"/>
        </w:rPr>
        <w:t>化知识及诵读常识测评（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1"/>
        </w:rPr>
        <w:t>分以上测评合格者</w:t>
      </w:r>
      <w:r>
        <w:rPr>
          <w:spacing w:val="10"/>
        </w:rPr>
        <w:t>方可获得参赛资</w:t>
      </w:r>
      <w:r>
        <w:rPr>
          <w:spacing w:val="1"/>
        </w:rPr>
        <w:t>格</w:t>
      </w:r>
      <w:r>
        <w:rPr>
          <w:spacing w:val="-36"/>
        </w:rPr>
        <w:t>），</w:t>
      </w:r>
      <w:r>
        <w:rPr>
          <w:spacing w:val="1"/>
        </w:rPr>
        <w:t>并根据要求准确填报推荐作品信息、上传作品视频等资料。</w:t>
      </w:r>
    </w:p>
    <w:p w14:paraId="476510D8">
      <w:pPr>
        <w:pStyle w:val="2"/>
        <w:spacing w:line="229" w:lineRule="auto"/>
        <w:ind w:left="631"/>
      </w:pPr>
      <w:r>
        <w:rPr>
          <w:spacing w:val="3"/>
        </w:rPr>
        <w:t>（三）省赛评审及复赛作品推荐：</w:t>
      </w:r>
      <w:r>
        <w:rPr>
          <w:rFonts w:ascii="Times New Roman" w:hAnsi="Times New Roman" w:eastAsia="Times New Roman" w:cs="Times New Roman"/>
          <w:spacing w:val="3"/>
        </w:rPr>
        <w:t xml:space="preserve">2026 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3"/>
        </w:rPr>
        <w:t xml:space="preserve">月 </w:t>
      </w:r>
      <w:r>
        <w:rPr>
          <w:rFonts w:ascii="Times New Roman" w:hAnsi="Times New Roman" w:eastAsia="Times New Roman" w:cs="Times New Roman"/>
          <w:spacing w:val="3"/>
        </w:rPr>
        <w:t xml:space="preserve">5  </w:t>
      </w:r>
      <w:r>
        <w:rPr>
          <w:spacing w:val="3"/>
        </w:rPr>
        <w:t>日前</w:t>
      </w:r>
    </w:p>
    <w:p w14:paraId="4676266D">
      <w:pPr>
        <w:pStyle w:val="2"/>
        <w:spacing w:before="95" w:line="243" w:lineRule="auto"/>
        <w:ind w:left="35" w:right="89" w:firstLine="631"/>
      </w:pPr>
      <w:r>
        <w:rPr>
          <w:spacing w:val="5"/>
        </w:rPr>
        <w:t>安徽省赛组委会组织专家对各组推荐作品进行评审，</w:t>
      </w:r>
      <w:r>
        <w:rPr>
          <w:spacing w:val="-64"/>
        </w:rPr>
        <w:t xml:space="preserve"> </w:t>
      </w:r>
      <w:r>
        <w:rPr>
          <w:spacing w:val="5"/>
        </w:rPr>
        <w:t>确</w:t>
      </w:r>
      <w:r>
        <w:rPr>
          <w:spacing w:val="4"/>
        </w:rPr>
        <w:t>定各</w:t>
      </w:r>
      <w:r>
        <w:rPr>
          <w:spacing w:val="2"/>
        </w:rPr>
        <w:t>组获奖作品，</w:t>
      </w:r>
      <w:r>
        <w:rPr>
          <w:spacing w:val="-48"/>
        </w:rPr>
        <w:t xml:space="preserve"> </w:t>
      </w:r>
      <w:r>
        <w:rPr>
          <w:spacing w:val="2"/>
        </w:rPr>
        <w:t>并确定入围国赛作品名单。</w:t>
      </w:r>
    </w:p>
    <w:p w14:paraId="3C6CC289">
      <w:pPr>
        <w:pStyle w:val="2"/>
        <w:spacing w:before="4" w:line="252" w:lineRule="auto"/>
        <w:ind w:left="25" w:right="92" w:firstLine="635"/>
        <w:jc w:val="both"/>
      </w:pPr>
      <w:r>
        <w:rPr>
          <w:spacing w:val="-1"/>
        </w:rPr>
        <w:t>入围国赛作品中</w:t>
      </w:r>
      <w:r>
        <w:rPr>
          <w:spacing w:val="-24"/>
        </w:rPr>
        <w:t xml:space="preserve"> </w:t>
      </w:r>
      <w:r>
        <w:rPr>
          <w:spacing w:val="-1"/>
        </w:rPr>
        <w:t>，</w:t>
      </w:r>
      <w:r>
        <w:rPr>
          <w:spacing w:val="-51"/>
        </w:rPr>
        <w:t xml:space="preserve"> </w:t>
      </w:r>
      <w:r>
        <w:rPr>
          <w:spacing w:val="-1"/>
        </w:rPr>
        <w:t xml:space="preserve">团队参赛作品总数占比不低于 </w:t>
      </w:r>
      <w:r>
        <w:rPr>
          <w:rFonts w:ascii="Times New Roman" w:hAnsi="Times New Roman" w:eastAsia="Times New Roman" w:cs="Times New Roman"/>
          <w:spacing w:val="-1"/>
        </w:rPr>
        <w:t>50%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。每个</w:t>
      </w:r>
      <w:r>
        <w:rPr>
          <w:spacing w:val="5"/>
        </w:rPr>
        <w:t xml:space="preserve">学校或单位在同一组别中的被推荐作品不超过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件，每个参赛者</w:t>
      </w:r>
      <w:r>
        <w:rPr>
          <w:spacing w:val="-1"/>
        </w:rPr>
        <w:t xml:space="preserve">被推荐作品限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"/>
        </w:rPr>
        <w:t>件。</w:t>
      </w:r>
    </w:p>
    <w:p w14:paraId="33717328">
      <w:pPr>
        <w:pStyle w:val="2"/>
        <w:spacing w:line="229" w:lineRule="auto"/>
        <w:ind w:left="631"/>
      </w:pPr>
      <w:r>
        <w:rPr>
          <w:spacing w:val="-2"/>
        </w:rPr>
        <w:t>（四）复赛：</w:t>
      </w:r>
      <w:r>
        <w:rPr>
          <w:rFonts w:ascii="Times New Roman" w:hAnsi="Times New Roman" w:eastAsia="Times New Roman" w:cs="Times New Roman"/>
          <w:spacing w:val="-2"/>
        </w:rPr>
        <w:t xml:space="preserve">2026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31  </w:t>
      </w:r>
      <w:r>
        <w:rPr>
          <w:spacing w:val="-2"/>
        </w:rPr>
        <w:t>日前</w:t>
      </w:r>
    </w:p>
    <w:p w14:paraId="4B881617">
      <w:pPr>
        <w:pStyle w:val="2"/>
        <w:spacing w:before="95" w:line="243" w:lineRule="auto"/>
        <w:ind w:left="31" w:right="89" w:firstLine="627"/>
      </w:pPr>
      <w:r>
        <w:rPr>
          <w:spacing w:val="5"/>
        </w:rPr>
        <w:t>分赛项执委会组织专家对复赛作品进行评审，</w:t>
      </w:r>
      <w:r>
        <w:rPr>
          <w:spacing w:val="-59"/>
        </w:rPr>
        <w:t xml:space="preserve"> </w:t>
      </w:r>
      <w:r>
        <w:rPr>
          <w:spacing w:val="5"/>
        </w:rPr>
        <w:t>确定入围国赛</w:t>
      </w:r>
      <w:r>
        <w:rPr>
          <w:spacing w:val="3"/>
        </w:rPr>
        <w:t>决赛的参赛作品。</w:t>
      </w:r>
    </w:p>
    <w:p w14:paraId="6EE24A73">
      <w:pPr>
        <w:pStyle w:val="2"/>
        <w:spacing w:line="229" w:lineRule="auto"/>
        <w:ind w:left="631"/>
      </w:pPr>
      <w:r>
        <w:rPr>
          <w:spacing w:val="-2"/>
        </w:rPr>
        <w:t>（五）决赛：</w:t>
      </w:r>
      <w:r>
        <w:rPr>
          <w:rFonts w:ascii="Times New Roman" w:hAnsi="Times New Roman" w:eastAsia="Times New Roman" w:cs="Times New Roman"/>
          <w:spacing w:val="-2"/>
        </w:rPr>
        <w:t xml:space="preserve">2026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30  </w:t>
      </w:r>
      <w:r>
        <w:rPr>
          <w:spacing w:val="-2"/>
        </w:rPr>
        <w:t>日前</w:t>
      </w:r>
    </w:p>
    <w:p w14:paraId="38E7C3ED">
      <w:pPr>
        <w:pStyle w:val="2"/>
        <w:spacing w:before="97" w:line="203" w:lineRule="auto"/>
        <w:ind w:left="662"/>
      </w:pPr>
      <w:r>
        <w:rPr>
          <w:spacing w:val="18"/>
        </w:rPr>
        <w:t>决赛分为半决赛和总决赛。半决赛由分赛项执委会组织评</w:t>
      </w:r>
    </w:p>
    <w:p w14:paraId="15F6286A">
      <w:pPr>
        <w:spacing w:line="203" w:lineRule="auto"/>
        <w:sectPr>
          <w:footerReference r:id="rId8" w:type="default"/>
          <w:pgSz w:w="11906" w:h="16838"/>
          <w:pgMar w:top="1431" w:right="1410" w:bottom="1755" w:left="1521" w:header="0" w:footer="1389" w:gutter="0"/>
          <w:cols w:space="720" w:num="1"/>
        </w:sectPr>
      </w:pPr>
    </w:p>
    <w:p w14:paraId="62D0AB0C">
      <w:pPr>
        <w:spacing w:line="299" w:lineRule="auto"/>
        <w:rPr>
          <w:rFonts w:ascii="Arial"/>
          <w:sz w:val="21"/>
        </w:rPr>
      </w:pPr>
    </w:p>
    <w:p w14:paraId="1732A5CE">
      <w:pPr>
        <w:spacing w:line="299" w:lineRule="auto"/>
        <w:rPr>
          <w:rFonts w:ascii="Arial"/>
          <w:sz w:val="21"/>
        </w:rPr>
      </w:pPr>
    </w:p>
    <w:p w14:paraId="0BBC64BC">
      <w:pPr>
        <w:pStyle w:val="2"/>
        <w:spacing w:before="133" w:line="253" w:lineRule="auto"/>
        <w:ind w:left="6" w:right="3" w:firstLine="26"/>
        <w:jc w:val="both"/>
      </w:pPr>
      <w:r>
        <w:rPr>
          <w:spacing w:val="-2"/>
        </w:rPr>
        <w:t>审</w:t>
      </w:r>
      <w:r>
        <w:rPr>
          <w:spacing w:val="-27"/>
        </w:rPr>
        <w:t xml:space="preserve"> </w:t>
      </w:r>
      <w:r>
        <w:rPr>
          <w:spacing w:val="-2"/>
        </w:rPr>
        <w:t>，按照成绩排序</w:t>
      </w:r>
      <w:r>
        <w:rPr>
          <w:spacing w:val="-39"/>
        </w:rPr>
        <w:t xml:space="preserve"> </w:t>
      </w:r>
      <w:r>
        <w:rPr>
          <w:spacing w:val="-2"/>
        </w:rPr>
        <w:t xml:space="preserve">，前 </w:t>
      </w:r>
      <w:r>
        <w:rPr>
          <w:rFonts w:ascii="Times New Roman" w:hAnsi="Times New Roman" w:eastAsia="Times New Roman" w:cs="Times New Roman"/>
          <w:spacing w:val="-2"/>
        </w:rPr>
        <w:t>25%</w:t>
      </w:r>
      <w:r>
        <w:rPr>
          <w:spacing w:val="-2"/>
        </w:rPr>
        <w:t>的作品进入国赛总决赛</w:t>
      </w:r>
      <w:r>
        <w:rPr>
          <w:spacing w:val="-41"/>
        </w:rPr>
        <w:t xml:space="preserve"> </w:t>
      </w:r>
      <w:r>
        <w:rPr>
          <w:spacing w:val="-2"/>
        </w:rPr>
        <w:t>，通过现场比</w:t>
      </w:r>
      <w:r>
        <w:rPr>
          <w:spacing w:val="2"/>
        </w:rPr>
        <w:t>赛或线上比赛确定一等奖、二等奖</w:t>
      </w:r>
      <w:r>
        <w:rPr>
          <w:spacing w:val="-23"/>
        </w:rPr>
        <w:t xml:space="preserve"> </w:t>
      </w:r>
      <w:r>
        <w:rPr>
          <w:spacing w:val="2"/>
        </w:rPr>
        <w:t xml:space="preserve">；未进入国赛总决赛的后 </w:t>
      </w:r>
      <w:r>
        <w:rPr>
          <w:rFonts w:ascii="Times New Roman" w:hAnsi="Times New Roman" w:eastAsia="Times New Roman" w:cs="Times New Roman"/>
          <w:spacing w:val="2"/>
        </w:rPr>
        <w:t>75%</w:t>
      </w:r>
      <w:r>
        <w:rPr>
          <w:spacing w:val="4"/>
        </w:rPr>
        <w:t>的作品分获三等奖、优秀奖。</w:t>
      </w:r>
    </w:p>
    <w:p w14:paraId="751168CD">
      <w:pPr>
        <w:pStyle w:val="2"/>
        <w:spacing w:line="229" w:lineRule="auto"/>
        <w:ind w:left="613"/>
      </w:pPr>
      <w:r>
        <w:t>（六）交流展示：</w:t>
      </w:r>
      <w:r>
        <w:rPr>
          <w:rFonts w:ascii="Times New Roman" w:hAnsi="Times New Roman" w:eastAsia="Times New Roman" w:cs="Times New Roman"/>
        </w:rPr>
        <w:t xml:space="preserve">2026 </w:t>
      </w:r>
      <w:r>
        <w:t xml:space="preserve">年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t>月至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t>月</w:t>
      </w:r>
    </w:p>
    <w:p w14:paraId="227288D6">
      <w:pPr>
        <w:pStyle w:val="2"/>
        <w:spacing w:before="95" w:line="251" w:lineRule="auto"/>
        <w:ind w:left="10" w:firstLine="645"/>
      </w:pPr>
      <w:r>
        <w:rPr>
          <w:spacing w:val="5"/>
        </w:rPr>
        <w:t>线上线下举办经典诵读专题讲座、研讨交流。组织优秀获奖</w:t>
      </w:r>
      <w:r>
        <w:rPr>
          <w:spacing w:val="3"/>
        </w:rPr>
        <w:t>作品展演交流，</w:t>
      </w:r>
      <w:r>
        <w:rPr>
          <w:spacing w:val="-58"/>
        </w:rPr>
        <w:t xml:space="preserve"> </w:t>
      </w:r>
      <w:r>
        <w:rPr>
          <w:spacing w:val="3"/>
        </w:rPr>
        <w:t>并在大赛官网等平台展播。</w:t>
      </w:r>
    </w:p>
    <w:p w14:paraId="18B4D46D">
      <w:pPr>
        <w:spacing w:line="412" w:lineRule="exact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position w:val="1"/>
          <w:sz w:val="31"/>
          <w:szCs w:val="31"/>
        </w:rPr>
        <w:t>五、其他事项</w:t>
      </w:r>
    </w:p>
    <w:p w14:paraId="79846F63">
      <w:pPr>
        <w:pStyle w:val="2"/>
        <w:spacing w:before="157" w:line="196" w:lineRule="auto"/>
        <w:ind w:left="613"/>
      </w:pPr>
      <w:r>
        <w:rPr>
          <w:spacing w:val="6"/>
        </w:rPr>
        <w:t>（一）安徽省赛承办单位联系方式</w:t>
      </w:r>
    </w:p>
    <w:p w14:paraId="1D0BA2A1">
      <w:pPr>
        <w:pStyle w:val="2"/>
        <w:spacing w:before="126" w:line="203" w:lineRule="auto"/>
        <w:ind w:left="637"/>
      </w:pPr>
      <w:r>
        <w:rPr>
          <w:spacing w:val="3"/>
        </w:rPr>
        <w:t>联系人：</w:t>
      </w:r>
      <w:r>
        <w:rPr>
          <w:spacing w:val="-70"/>
        </w:rPr>
        <w:t xml:space="preserve"> </w:t>
      </w:r>
      <w:r>
        <w:rPr>
          <w:spacing w:val="3"/>
        </w:rPr>
        <w:t>合肥幼儿师范高等专科学校  田老师、涂老师</w:t>
      </w:r>
    </w:p>
    <w:p w14:paraId="7A771C4F">
      <w:pPr>
        <w:pStyle w:val="2"/>
        <w:spacing w:before="63" w:line="253" w:lineRule="auto"/>
        <w:ind w:left="12" w:right="2" w:firstLine="621"/>
      </w:pPr>
      <w:r>
        <w:rPr>
          <w:rFonts w:ascii="Times New Roman" w:hAnsi="Times New Roman" w:eastAsia="Times New Roman" w:cs="Times New Roman"/>
        </w:rPr>
        <w:t xml:space="preserve">QQ </w:t>
      </w:r>
      <w:r>
        <w:t>群：</w:t>
      </w:r>
      <w:r>
        <w:rPr>
          <w:rFonts w:ascii="Times New Roman" w:hAnsi="Times New Roman" w:eastAsia="Times New Roman" w:cs="Times New Roman"/>
        </w:rPr>
        <w:t>488903083</w:t>
      </w:r>
      <w:r>
        <w:t>（ 限各市教育局、高校负责作品报送工作</w:t>
      </w:r>
      <w:r>
        <w:rPr>
          <w:spacing w:val="4"/>
        </w:rPr>
        <w:t>人员入群）</w:t>
      </w:r>
    </w:p>
    <w:p w14:paraId="281EA9CA">
      <w:pPr>
        <w:pStyle w:val="2"/>
        <w:spacing w:before="2" w:line="191" w:lineRule="auto"/>
        <w:ind w:left="677"/>
        <w:rPr>
          <w:rFonts w:ascii="Times New Roman" w:hAnsi="Times New Roman" w:eastAsia="Times New Roman" w:cs="Times New Roman"/>
        </w:rPr>
      </w:pPr>
      <w:r>
        <w:t>电话：</w:t>
      </w:r>
      <w:r>
        <w:rPr>
          <w:rFonts w:ascii="Times New Roman" w:hAnsi="Times New Roman" w:eastAsia="Times New Roman" w:cs="Times New Roman"/>
        </w:rPr>
        <w:t>0551-62520123</w:t>
      </w:r>
    </w:p>
    <w:p w14:paraId="13FB1A43">
      <w:pPr>
        <w:pStyle w:val="2"/>
        <w:spacing w:line="559" w:lineRule="exact"/>
        <w:ind w:left="666"/>
        <w:rPr>
          <w:rFonts w:ascii="Times New Roman" w:hAnsi="Times New Roman" w:eastAsia="Times New Roman" w:cs="Times New Roman"/>
        </w:rPr>
      </w:pPr>
      <w:r>
        <w:rPr>
          <w:spacing w:val="3"/>
          <w:position w:val="7"/>
        </w:rPr>
        <w:t>邮箱：</w:t>
      </w:r>
      <w:r>
        <w:fldChar w:fldCharType="begin"/>
      </w:r>
      <w:r>
        <w:instrText xml:space="preserve"> HYPERLINK "mailto:hhffyzyywz@126.com；" </w:instrText>
      </w:r>
      <w:r>
        <w:fldChar w:fldCharType="separate"/>
      </w:r>
      <w:r>
        <w:rPr>
          <w:rFonts w:ascii="Times New Roman" w:hAnsi="Times New Roman" w:eastAsia="Times New Roman" w:cs="Times New Roman"/>
          <w:position w:val="7"/>
        </w:rPr>
        <w:t>hfyzyywz</w:t>
      </w:r>
      <w:r>
        <w:rPr>
          <w:rFonts w:ascii="Times New Roman" w:hAnsi="Times New Roman" w:eastAsia="Times New Roman" w:cs="Times New Roman"/>
          <w:spacing w:val="3"/>
          <w:position w:val="7"/>
        </w:rPr>
        <w:t>@126.</w:t>
      </w:r>
      <w:r>
        <w:rPr>
          <w:rFonts w:ascii="Times New Roman" w:hAnsi="Times New Roman" w:eastAsia="Times New Roman" w:cs="Times New Roman"/>
          <w:position w:val="7"/>
        </w:rPr>
        <w:t>com</w:t>
      </w:r>
      <w:r>
        <w:rPr>
          <w:rFonts w:ascii="Times New Roman" w:hAnsi="Times New Roman" w:eastAsia="Times New Roman" w:cs="Times New Roman"/>
          <w:position w:val="7"/>
        </w:rPr>
        <w:fldChar w:fldCharType="end"/>
      </w:r>
    </w:p>
    <w:p w14:paraId="378DE9B5">
      <w:pPr>
        <w:pStyle w:val="2"/>
        <w:spacing w:before="180" w:line="196" w:lineRule="auto"/>
        <w:ind w:left="613"/>
      </w:pPr>
      <w:r>
        <w:rPr>
          <w:spacing w:val="6"/>
        </w:rPr>
        <w:t>（二）复赛、决赛承办单位联系方式</w:t>
      </w:r>
    </w:p>
    <w:p w14:paraId="0965CD5F">
      <w:pPr>
        <w:pStyle w:val="2"/>
        <w:spacing w:before="128" w:line="252" w:lineRule="auto"/>
        <w:ind w:left="37" w:right="1" w:firstLine="614"/>
      </w:pPr>
      <w:r>
        <w:rPr>
          <w:spacing w:val="6"/>
        </w:rPr>
        <w:t>复赛、决赛名单公示、决赛具体要求等未尽事宜</w:t>
      </w:r>
      <w:r>
        <w:rPr>
          <w:spacing w:val="5"/>
        </w:rPr>
        <w:t>均通过大赛</w:t>
      </w:r>
      <w:r>
        <w:rPr>
          <w:spacing w:val="-1"/>
        </w:rPr>
        <w:t>官网发布通知。</w:t>
      </w:r>
    </w:p>
    <w:p w14:paraId="67521626">
      <w:pPr>
        <w:pStyle w:val="2"/>
        <w:spacing w:before="1" w:line="203" w:lineRule="auto"/>
        <w:ind w:left="637"/>
      </w:pPr>
      <w:r>
        <w:rPr>
          <w:spacing w:val="1"/>
        </w:rPr>
        <w:t>联系人：</w:t>
      </w:r>
      <w:r>
        <w:rPr>
          <w:spacing w:val="-54"/>
        </w:rPr>
        <w:t xml:space="preserve"> </w:t>
      </w:r>
      <w:r>
        <w:rPr>
          <w:spacing w:val="1"/>
        </w:rPr>
        <w:t>浙江传媒学院王老师，</w:t>
      </w:r>
      <w:r>
        <w:rPr>
          <w:spacing w:val="-27"/>
        </w:rPr>
        <w:t xml:space="preserve"> </w:t>
      </w:r>
      <w:r>
        <w:rPr>
          <w:spacing w:val="1"/>
        </w:rPr>
        <w:t>山西传媒学院聂老师</w:t>
      </w:r>
    </w:p>
    <w:p w14:paraId="0E0C6892">
      <w:pPr>
        <w:pStyle w:val="2"/>
        <w:spacing w:before="64" w:line="234" w:lineRule="auto"/>
        <w:ind w:left="677"/>
        <w:rPr>
          <w:rFonts w:ascii="Times New Roman" w:hAnsi="Times New Roman" w:eastAsia="Times New Roman" w:cs="Times New Roman"/>
        </w:rPr>
      </w:pPr>
      <w:r>
        <w:rPr>
          <w:spacing w:val="-1"/>
        </w:rPr>
        <w:t>电话：</w:t>
      </w:r>
      <w:r>
        <w:rPr>
          <w:rFonts w:ascii="Times New Roman" w:hAnsi="Times New Roman" w:eastAsia="Times New Roman" w:cs="Times New Roman"/>
          <w:spacing w:val="-1"/>
        </w:rPr>
        <w:t>0571-86876844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0351-2772420</w:t>
      </w:r>
    </w:p>
    <w:p w14:paraId="21B442DB">
      <w:pPr>
        <w:pStyle w:val="2"/>
        <w:spacing w:before="40" w:line="254" w:lineRule="auto"/>
        <w:ind w:left="651" w:right="1603" w:firstLine="14"/>
        <w:rPr>
          <w:rFonts w:ascii="Times New Roman" w:hAnsi="Times New Roman" w:eastAsia="Times New Roman" w:cs="Times New Roman"/>
        </w:rPr>
      </w:pPr>
      <w:r>
        <w:rPr>
          <w:spacing w:val="1"/>
        </w:rPr>
        <w:t>邮箱：</w:t>
      </w:r>
      <w:r>
        <w:fldChar w:fldCharType="begin"/>
      </w:r>
      <w:r>
        <w:instrText xml:space="preserve"> HYPERLINK "iamwangji@126.com"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iamwangji</w:t>
      </w:r>
      <w:r>
        <w:rPr>
          <w:rFonts w:ascii="Times New Roman" w:hAnsi="Times New Roman" w:eastAsia="Times New Roman" w:cs="Times New Roman"/>
          <w:spacing w:val="1"/>
        </w:rPr>
        <w:t>@126.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1"/>
        </w:rPr>
        <w:t>，</w:t>
      </w:r>
      <w:r>
        <w:fldChar w:fldCharType="begin"/>
      </w:r>
      <w:r>
        <w:instrText xml:space="preserve"> HYPERLINK "592010477@qq.com"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1"/>
        </w:rPr>
        <w:t>592010477@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spacing w:val="4"/>
        </w:rPr>
        <w:t>大赛官网：</w:t>
      </w:r>
      <w:r>
        <w:fldChar w:fldCharType="begin"/>
      </w:r>
      <w:r>
        <w:instrText xml:space="preserve"> HYPERLINK "https://jdsxj.eduyun.cn"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4"/>
        </w:rPr>
        <w:t>://</w:t>
      </w:r>
      <w:r>
        <w:rPr>
          <w:rFonts w:ascii="Times New Roman" w:hAnsi="Times New Roman" w:eastAsia="Times New Roman" w:cs="Times New Roman"/>
        </w:rPr>
        <w:t>jdsxj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eduyun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</w:rPr>
        <w:fldChar w:fldCharType="end"/>
      </w:r>
    </w:p>
    <w:sectPr>
      <w:footerReference r:id="rId9" w:type="default"/>
      <w:pgSz w:w="11906" w:h="16838"/>
      <w:pgMar w:top="1431" w:right="1499" w:bottom="1755" w:left="1539" w:header="0" w:footer="13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F74E7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604EE">
    <w:pPr>
      <w:spacing w:line="234" w:lineRule="auto"/>
      <w:ind w:left="78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B031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CFA18">
    <w:pPr>
      <w:spacing w:line="234" w:lineRule="auto"/>
      <w:ind w:left="78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E584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F31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2189</Words>
  <Characters>2383</Characters>
  <TotalTime>0</TotalTime>
  <ScaleCrop>false</ScaleCrop>
  <LinksUpToDate>false</LinksUpToDate>
  <CharactersWithSpaces>2551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2026-06-11T15:54:00Z</dcterms:created>
  <dc:creator>测试账号</dc:creator>
  <cp:lastModifiedBy>帅帅哥</cp:lastModifiedBy>
  <dcterms:modified xsi:type="dcterms:W3CDTF">2026-06-15T07:15:19Z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2026-06-15T15:14:29Z</vt:filetime>
  </property>
  <property fmtid="{D5CDD505-2E9C-101B-9397-08002B2CF9AE}" pid="4" name="KSOTemplateDocerSaveRecord">
    <vt:lpwstr>eyJoZGlkIjoiYjRhMjFkMTQxYTM0ZmUzMDRmNThhMTZiOGU2MGZjODgiLCJ1c2VySWQiOiI5MjE1ODIzMzEifQ==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4ADFCA9587484EBDAA01A6EC1C65399C_12</vt:lpwstr>
  </property>
</Properties>
</file>